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仿宋" w:hAnsi="仿宋" w:eastAsia="仿宋"/>
          <w:b/>
          <w:sz w:val="32"/>
          <w:szCs w:val="32"/>
        </w:rPr>
      </w:pPr>
      <w:r>
        <w:rPr>
          <w:rFonts w:hint="eastAsia" w:ascii="仿宋" w:hAnsi="仿宋" w:eastAsia="仿宋"/>
          <w:b/>
          <w:sz w:val="32"/>
          <w:szCs w:val="32"/>
        </w:rPr>
        <w:t>耀·你定义│新奥集团2020校园招聘简章</w:t>
      </w:r>
    </w:p>
    <w:p>
      <w:pPr>
        <w:spacing w:line="360" w:lineRule="auto"/>
        <w:rPr>
          <w:rFonts w:ascii="仿宋" w:hAnsi="仿宋" w:eastAsia="仿宋"/>
          <w:b/>
          <w:sz w:val="28"/>
          <w:szCs w:val="28"/>
        </w:rPr>
      </w:pPr>
      <w:r>
        <w:rPr>
          <w:rFonts w:hint="eastAsia" w:ascii="仿宋" w:hAnsi="仿宋" w:eastAsia="仿宋"/>
          <w:b/>
          <w:sz w:val="28"/>
          <w:szCs w:val="28"/>
        </w:rPr>
        <w:t>一</w:t>
      </w:r>
      <w:r>
        <w:rPr>
          <w:rFonts w:ascii="仿宋" w:hAnsi="仿宋" w:eastAsia="仿宋"/>
          <w:b/>
          <w:sz w:val="28"/>
          <w:szCs w:val="28"/>
        </w:rPr>
        <w:t>、</w:t>
      </w:r>
      <w:r>
        <w:rPr>
          <w:rFonts w:hint="eastAsia" w:ascii="仿宋" w:hAnsi="仿宋" w:eastAsia="仿宋"/>
          <w:b/>
          <w:sz w:val="28"/>
          <w:szCs w:val="28"/>
        </w:rPr>
        <w:t>公司简介</w:t>
      </w:r>
    </w:p>
    <w:p>
      <w:pPr>
        <w:ind w:firstLine="420"/>
        <w:rPr>
          <w:rFonts w:ascii="仿宋" w:hAnsi="仿宋" w:eastAsia="仿宋"/>
          <w:sz w:val="24"/>
          <w:szCs w:val="24"/>
        </w:rPr>
      </w:pPr>
      <w:r>
        <w:rPr>
          <w:rFonts w:ascii="仿宋" w:hAnsi="仿宋" w:eastAsia="仿宋"/>
          <w:sz w:val="24"/>
          <w:szCs w:val="24"/>
        </w:rPr>
        <w:t>新奥集团创业起步于1989年，以“创建现代能源体系，提高人民生活品质”为使命，形成了贯穿下游分销、中游贸易储运和上游生产开采的清洁能源产业链和覆盖健康、文化、旅游、置业等领域的生命健康产品链。拥抱数字时代，新奥集团依托互联网+人工智能技术，正在着力打造泛能网络平台引领数字能源发展、着力打造“来康”大众健康管理服务平台构建中国式品质生活方式。</w:t>
      </w:r>
    </w:p>
    <w:p>
      <w:pPr>
        <w:rPr>
          <w:rFonts w:ascii="Calibri Light" w:hAnsi="Calibri Light" w:eastAsia="仿宋"/>
          <w:sz w:val="24"/>
          <w:szCs w:val="24"/>
        </w:rPr>
      </w:pPr>
      <w:r>
        <w:rPr>
          <w:rFonts w:ascii="Calibri Light" w:hAnsi="Calibri Light" w:eastAsia="仿宋"/>
          <w:sz w:val="24"/>
          <w:szCs w:val="24"/>
        </w:rPr>
        <w:t>Company Profile</w:t>
      </w:r>
    </w:p>
    <w:p>
      <w:pPr>
        <w:rPr>
          <w:rFonts w:ascii="Calibri Light" w:hAnsi="Calibri Light" w:eastAsia="仿宋"/>
          <w:sz w:val="24"/>
          <w:szCs w:val="24"/>
        </w:rPr>
      </w:pPr>
      <w:r>
        <w:rPr>
          <w:rFonts w:ascii="Calibri Light" w:hAnsi="Calibri Light" w:eastAsia="仿宋"/>
          <w:sz w:val="24"/>
          <w:szCs w:val="24"/>
        </w:rPr>
        <w:t>Founded in 1989, ENN Group has built a clean energy value chain across distribution in the downstream, storage and transportation in the midstream and production and exploration in the upstream as well as a life-heath offerings chain spanning health, culture, tourism and estate, with a commitment to the mission of ‘Creating the Modern Energy System, Improving the Quality of People’s Life’. Embracing the digital age, ENN Group is working hard to create the ‘Ubiquitous Energy Network’ platform to lead digital energy development and the ‘Laikang’ general health management services platform to reinvent the Chinese way of quality lifestyles, with the backing of the Internet + artificial intelligence technologies.</w:t>
      </w:r>
    </w:p>
    <w:p>
      <w:pPr>
        <w:rPr>
          <w:rFonts w:ascii="仿宋" w:hAnsi="仿宋" w:eastAsia="仿宋"/>
          <w:sz w:val="24"/>
          <w:szCs w:val="24"/>
        </w:rPr>
      </w:pPr>
      <w:r>
        <w:rPr>
          <w:rFonts w:ascii="Calibri" w:hAnsi="Calibri" w:eastAsia="仿宋" w:cs="Calibri"/>
          <w:sz w:val="24"/>
          <w:szCs w:val="24"/>
        </w:rPr>
        <w:t> </w:t>
      </w:r>
    </w:p>
    <w:p>
      <w:pPr>
        <w:ind w:firstLine="420"/>
        <w:rPr>
          <w:rFonts w:ascii="仿宋" w:hAnsi="仿宋" w:eastAsia="仿宋"/>
          <w:sz w:val="24"/>
          <w:szCs w:val="24"/>
        </w:rPr>
      </w:pPr>
      <w:r>
        <w:rPr>
          <w:rFonts w:ascii="仿宋" w:hAnsi="仿宋" w:eastAsia="仿宋"/>
          <w:sz w:val="24"/>
          <w:szCs w:val="24"/>
        </w:rPr>
        <w:t>新奥集团业务覆盖中国27个省、市、自治区的209座城市及东南亚、南亚、非洲、大洋洲等地区。在全球有雇员近5万名，年经营收入1611亿元人民币，旗下有新奥能源（02688.HK）、新奥股份（600803.SH）、新智认知（603869.SH）、西藏旅游（600749.SH）四家上市公司。</w:t>
      </w:r>
    </w:p>
    <w:p>
      <w:pPr>
        <w:rPr>
          <w:rFonts w:ascii="Calibri Light" w:hAnsi="Calibri Light" w:eastAsia="仿宋"/>
          <w:sz w:val="24"/>
          <w:szCs w:val="24"/>
        </w:rPr>
      </w:pPr>
      <w:r>
        <w:rPr>
          <w:rFonts w:ascii="Calibri Light" w:hAnsi="Calibri Light" w:eastAsia="仿宋"/>
          <w:sz w:val="24"/>
          <w:szCs w:val="24"/>
        </w:rPr>
        <w:t>ENN Group’s business covers in 209 cities in 27 provinces, municipalities and autonomous regions in China as well as in Southeast Asia, South Asia, Africa, Oceania, etc. It has a global workforce of nearly 50,000 employees, annual operating revenue in excess of 161.1 billion RMB and four publicly traded companies, including ENN Energy (02688.HK), ENN Ecological (600803.SH), ENC Data (603869.SH) and Tibet Tourism (600749.SH).</w:t>
      </w:r>
    </w:p>
    <w:p>
      <w:pPr>
        <w:spacing w:line="360" w:lineRule="auto"/>
        <w:ind w:firstLine="480" w:firstLineChars="200"/>
        <w:rPr>
          <w:rFonts w:ascii="仿宋" w:hAnsi="仿宋" w:eastAsia="仿宋"/>
          <w:sz w:val="24"/>
          <w:szCs w:val="24"/>
        </w:rPr>
      </w:pPr>
      <w:r>
        <w:rPr>
          <w:rFonts w:hint="eastAsia" w:ascii="仿宋" w:hAnsi="仿宋" w:eastAsia="仿宋"/>
          <w:sz w:val="24"/>
          <w:szCs w:val="24"/>
        </w:rPr>
        <w:t>公司官网：</w:t>
      </w:r>
      <w:r>
        <w:fldChar w:fldCharType="begin"/>
      </w:r>
      <w:r>
        <w:instrText xml:space="preserve"> HYPERLINK "http://www.enn.cn/" </w:instrText>
      </w:r>
      <w:r>
        <w:fldChar w:fldCharType="separate"/>
      </w:r>
      <w:r>
        <w:rPr>
          <w:rStyle w:val="9"/>
          <w:rFonts w:ascii="仿宋" w:hAnsi="仿宋" w:eastAsia="仿宋"/>
          <w:sz w:val="24"/>
          <w:szCs w:val="24"/>
        </w:rPr>
        <w:t>http://www.enn.cn/</w:t>
      </w:r>
      <w:r>
        <w:rPr>
          <w:rStyle w:val="9"/>
          <w:rFonts w:ascii="仿宋" w:hAnsi="仿宋" w:eastAsia="仿宋"/>
          <w:sz w:val="24"/>
          <w:szCs w:val="24"/>
        </w:rPr>
        <w:fldChar w:fldCharType="end"/>
      </w:r>
    </w:p>
    <w:p>
      <w:pPr>
        <w:spacing w:line="360" w:lineRule="auto"/>
        <w:rPr>
          <w:rFonts w:ascii="仿宋" w:hAnsi="仿宋" w:eastAsia="仿宋"/>
          <w:b/>
          <w:sz w:val="28"/>
          <w:szCs w:val="28"/>
        </w:rPr>
      </w:pPr>
      <w:r>
        <w:rPr>
          <w:rFonts w:hint="eastAsia" w:ascii="仿宋" w:hAnsi="仿宋" w:eastAsia="仿宋"/>
          <w:b/>
          <w:sz w:val="28"/>
          <w:szCs w:val="28"/>
        </w:rPr>
        <w:t>二</w:t>
      </w:r>
      <w:r>
        <w:rPr>
          <w:rFonts w:ascii="仿宋" w:hAnsi="仿宋" w:eastAsia="仿宋"/>
          <w:b/>
          <w:sz w:val="28"/>
          <w:szCs w:val="28"/>
        </w:rPr>
        <w:t>、</w:t>
      </w:r>
      <w:r>
        <w:rPr>
          <w:rFonts w:hint="eastAsia" w:ascii="仿宋" w:hAnsi="仿宋" w:eastAsia="仿宋"/>
          <w:b/>
          <w:sz w:val="28"/>
          <w:szCs w:val="28"/>
        </w:rPr>
        <w:t>企业荣誉</w:t>
      </w:r>
    </w:p>
    <w:p>
      <w:pPr>
        <w:pStyle w:val="12"/>
        <w:numPr>
          <w:ilvl w:val="0"/>
          <w:numId w:val="1"/>
        </w:numPr>
        <w:spacing w:line="360" w:lineRule="auto"/>
        <w:ind w:firstLineChars="0"/>
        <w:rPr>
          <w:rFonts w:ascii="仿宋" w:hAnsi="仿宋" w:eastAsia="仿宋"/>
          <w:sz w:val="24"/>
          <w:szCs w:val="24"/>
        </w:rPr>
      </w:pPr>
      <w:r>
        <w:rPr>
          <w:rFonts w:hint="eastAsia" w:ascii="仿宋" w:hAnsi="仿宋" w:eastAsia="仿宋"/>
          <w:b/>
          <w:sz w:val="24"/>
          <w:szCs w:val="24"/>
        </w:rPr>
        <w:t>2019年</w:t>
      </w:r>
      <w:r>
        <w:rPr>
          <w:rFonts w:hint="eastAsia" w:ascii="仿宋" w:hAnsi="仿宋" w:eastAsia="仿宋"/>
          <w:sz w:val="24"/>
          <w:szCs w:val="24"/>
        </w:rPr>
        <w:t>，</w:t>
      </w:r>
      <w:r>
        <w:rPr>
          <w:rFonts w:ascii="仿宋" w:hAnsi="仿宋" w:eastAsia="仿宋"/>
          <w:sz w:val="24"/>
          <w:szCs w:val="24"/>
        </w:rPr>
        <w:t>品牌金融（</w:t>
      </w:r>
      <w:r>
        <w:rPr>
          <w:rFonts w:hint="eastAsia" w:ascii="仿宋" w:hAnsi="仿宋" w:eastAsia="仿宋"/>
          <w:sz w:val="24"/>
          <w:szCs w:val="24"/>
        </w:rPr>
        <w:t>BRAND FINANCE</w:t>
      </w:r>
      <w:r>
        <w:rPr>
          <w:rFonts w:ascii="仿宋" w:hAnsi="仿宋" w:eastAsia="仿宋"/>
          <w:sz w:val="24"/>
          <w:szCs w:val="24"/>
        </w:rPr>
        <w:t>）</w:t>
      </w:r>
      <w:r>
        <w:rPr>
          <w:rFonts w:hint="eastAsia" w:ascii="仿宋" w:hAnsi="仿宋" w:eastAsia="仿宋"/>
          <w:sz w:val="24"/>
          <w:szCs w:val="24"/>
        </w:rPr>
        <w:t>“全球</w:t>
      </w:r>
      <w:r>
        <w:rPr>
          <w:rFonts w:ascii="仿宋" w:hAnsi="仿宋" w:eastAsia="仿宋"/>
          <w:sz w:val="24"/>
          <w:szCs w:val="24"/>
        </w:rPr>
        <w:t>最具价值</w:t>
      </w:r>
      <w:r>
        <w:rPr>
          <w:rFonts w:hint="eastAsia" w:ascii="仿宋" w:hAnsi="仿宋" w:eastAsia="仿宋"/>
          <w:sz w:val="24"/>
          <w:szCs w:val="24"/>
        </w:rPr>
        <w:t>50大</w:t>
      </w:r>
      <w:r>
        <w:rPr>
          <w:rFonts w:ascii="仿宋" w:hAnsi="仿宋" w:eastAsia="仿宋"/>
          <w:sz w:val="24"/>
          <w:szCs w:val="24"/>
        </w:rPr>
        <w:t>公用事业品牌</w:t>
      </w:r>
      <w:r>
        <w:rPr>
          <w:rFonts w:hint="eastAsia" w:ascii="仿宋" w:hAnsi="仿宋" w:eastAsia="仿宋"/>
          <w:sz w:val="24"/>
          <w:szCs w:val="24"/>
        </w:rPr>
        <w:t>”第29位</w:t>
      </w:r>
      <w:r>
        <w:rPr>
          <w:rFonts w:ascii="仿宋" w:hAnsi="仿宋" w:eastAsia="仿宋"/>
          <w:sz w:val="24"/>
          <w:szCs w:val="24"/>
        </w:rPr>
        <w:t>，中国榜第</w:t>
      </w:r>
      <w:r>
        <w:rPr>
          <w:rFonts w:hint="eastAsia" w:ascii="仿宋" w:hAnsi="仿宋" w:eastAsia="仿宋"/>
          <w:sz w:val="24"/>
          <w:szCs w:val="24"/>
        </w:rPr>
        <w:t>2位</w:t>
      </w:r>
      <w:r>
        <w:rPr>
          <w:rFonts w:ascii="仿宋" w:hAnsi="仿宋" w:eastAsia="仿宋"/>
          <w:sz w:val="24"/>
          <w:szCs w:val="24"/>
        </w:rPr>
        <w:t>。</w:t>
      </w:r>
    </w:p>
    <w:p>
      <w:pPr>
        <w:pStyle w:val="12"/>
        <w:numPr>
          <w:ilvl w:val="0"/>
          <w:numId w:val="1"/>
        </w:numPr>
        <w:spacing w:line="360" w:lineRule="auto"/>
        <w:ind w:firstLineChars="0"/>
        <w:rPr>
          <w:rFonts w:ascii="仿宋" w:hAnsi="仿宋" w:eastAsia="仿宋"/>
          <w:sz w:val="24"/>
          <w:szCs w:val="24"/>
        </w:rPr>
      </w:pPr>
      <w:r>
        <w:rPr>
          <w:rFonts w:hint="eastAsia" w:ascii="仿宋" w:hAnsi="仿宋" w:eastAsia="仿宋"/>
          <w:b/>
          <w:sz w:val="24"/>
          <w:szCs w:val="24"/>
        </w:rPr>
        <w:t>2018年，</w:t>
      </w:r>
      <w:r>
        <w:rPr>
          <w:rFonts w:ascii="仿宋" w:hAnsi="仿宋" w:eastAsia="仿宋"/>
          <w:sz w:val="24"/>
          <w:szCs w:val="24"/>
        </w:rPr>
        <w:t>全国工商联中国民营企业</w:t>
      </w:r>
      <w:r>
        <w:rPr>
          <w:rFonts w:hint="eastAsia" w:ascii="仿宋" w:hAnsi="仿宋" w:eastAsia="仿宋"/>
          <w:sz w:val="24"/>
          <w:szCs w:val="24"/>
        </w:rPr>
        <w:t>500强</w:t>
      </w:r>
      <w:r>
        <w:rPr>
          <w:rFonts w:ascii="仿宋" w:hAnsi="仿宋" w:eastAsia="仿宋"/>
          <w:sz w:val="24"/>
          <w:szCs w:val="24"/>
        </w:rPr>
        <w:t>第</w:t>
      </w:r>
      <w:r>
        <w:rPr>
          <w:rFonts w:hint="eastAsia" w:ascii="仿宋" w:hAnsi="仿宋" w:eastAsia="仿宋"/>
          <w:sz w:val="24"/>
          <w:szCs w:val="24"/>
        </w:rPr>
        <w:t>27位</w:t>
      </w:r>
      <w:r>
        <w:rPr>
          <w:rFonts w:ascii="仿宋" w:hAnsi="仿宋" w:eastAsia="仿宋"/>
          <w:sz w:val="24"/>
          <w:szCs w:val="24"/>
        </w:rPr>
        <w:t>，河北省首位。</w:t>
      </w:r>
    </w:p>
    <w:p>
      <w:pPr>
        <w:pStyle w:val="12"/>
        <w:numPr>
          <w:ilvl w:val="0"/>
          <w:numId w:val="1"/>
        </w:numPr>
        <w:spacing w:line="360" w:lineRule="auto"/>
        <w:ind w:firstLineChars="0"/>
        <w:rPr>
          <w:rFonts w:ascii="仿宋" w:hAnsi="仿宋" w:eastAsia="仿宋"/>
          <w:sz w:val="24"/>
          <w:szCs w:val="24"/>
        </w:rPr>
      </w:pPr>
      <w:r>
        <w:rPr>
          <w:rFonts w:ascii="仿宋" w:hAnsi="仿宋" w:eastAsia="仿宋"/>
          <w:b/>
          <w:sz w:val="24"/>
          <w:szCs w:val="24"/>
        </w:rPr>
        <w:t>2017</w:t>
      </w:r>
      <w:r>
        <w:rPr>
          <w:rFonts w:hint="eastAsia" w:ascii="仿宋" w:hAnsi="仿宋" w:eastAsia="仿宋"/>
          <w:b/>
          <w:sz w:val="24"/>
          <w:szCs w:val="24"/>
        </w:rPr>
        <w:t>年</w:t>
      </w:r>
      <w:r>
        <w:rPr>
          <w:rFonts w:ascii="仿宋" w:hAnsi="仿宋" w:eastAsia="仿宋"/>
          <w:b/>
          <w:sz w:val="24"/>
          <w:szCs w:val="24"/>
        </w:rPr>
        <w:t>，</w:t>
      </w:r>
      <w:r>
        <w:rPr>
          <w:rFonts w:hint="eastAsia" w:ascii="仿宋" w:hAnsi="仿宋" w:eastAsia="仿宋"/>
          <w:sz w:val="24"/>
          <w:szCs w:val="24"/>
        </w:rPr>
        <w:t>卓越</w:t>
      </w:r>
      <w:r>
        <w:rPr>
          <w:rFonts w:ascii="仿宋" w:hAnsi="仿宋" w:eastAsia="仿宋"/>
          <w:sz w:val="24"/>
          <w:szCs w:val="24"/>
        </w:rPr>
        <w:t>雇主百强、中国招聘与</w:t>
      </w:r>
      <w:r>
        <w:rPr>
          <w:rFonts w:hint="eastAsia" w:ascii="仿宋" w:hAnsi="仿宋" w:eastAsia="仿宋"/>
          <w:sz w:val="24"/>
          <w:szCs w:val="24"/>
        </w:rPr>
        <w:t>任用</w:t>
      </w:r>
      <w:r>
        <w:rPr>
          <w:rFonts w:ascii="仿宋" w:hAnsi="仿宋" w:eastAsia="仿宋"/>
          <w:sz w:val="24"/>
          <w:szCs w:val="24"/>
        </w:rPr>
        <w:t>价值大奖。</w:t>
      </w:r>
    </w:p>
    <w:p>
      <w:pPr>
        <w:pStyle w:val="12"/>
        <w:numPr>
          <w:ilvl w:val="0"/>
          <w:numId w:val="1"/>
        </w:numPr>
        <w:spacing w:line="360" w:lineRule="auto"/>
        <w:ind w:firstLineChars="0"/>
        <w:rPr>
          <w:rFonts w:ascii="仿宋" w:hAnsi="仿宋" w:eastAsia="仿宋"/>
          <w:sz w:val="24"/>
          <w:szCs w:val="24"/>
        </w:rPr>
      </w:pPr>
      <w:r>
        <w:rPr>
          <w:rFonts w:ascii="仿宋" w:hAnsi="仿宋" w:eastAsia="仿宋"/>
          <w:b/>
          <w:sz w:val="24"/>
          <w:szCs w:val="24"/>
        </w:rPr>
        <w:t>2016</w:t>
      </w:r>
      <w:r>
        <w:rPr>
          <w:rFonts w:hint="eastAsia" w:ascii="仿宋" w:hAnsi="仿宋" w:eastAsia="仿宋"/>
          <w:b/>
          <w:sz w:val="24"/>
          <w:szCs w:val="24"/>
        </w:rPr>
        <w:t>年</w:t>
      </w:r>
      <w:r>
        <w:rPr>
          <w:rFonts w:ascii="仿宋" w:hAnsi="仿宋" w:eastAsia="仿宋"/>
          <w:b/>
          <w:sz w:val="24"/>
          <w:szCs w:val="24"/>
        </w:rPr>
        <w:t>，</w:t>
      </w:r>
      <w:r>
        <w:rPr>
          <w:rFonts w:hint="eastAsia" w:ascii="仿宋" w:hAnsi="仿宋" w:eastAsia="仿宋"/>
          <w:sz w:val="24"/>
          <w:szCs w:val="24"/>
        </w:rPr>
        <w:t>ATD（美国</w:t>
      </w:r>
      <w:r>
        <w:rPr>
          <w:rFonts w:ascii="仿宋" w:hAnsi="仿宋" w:eastAsia="仿宋"/>
          <w:sz w:val="24"/>
          <w:szCs w:val="24"/>
        </w:rPr>
        <w:t>人才协会</w:t>
      </w:r>
      <w:r>
        <w:rPr>
          <w:rFonts w:hint="eastAsia" w:ascii="仿宋" w:hAnsi="仿宋" w:eastAsia="仿宋"/>
          <w:sz w:val="24"/>
          <w:szCs w:val="24"/>
        </w:rPr>
        <w:t>）变革</w:t>
      </w:r>
      <w:r>
        <w:rPr>
          <w:rFonts w:ascii="仿宋" w:hAnsi="仿宋" w:eastAsia="仿宋"/>
          <w:sz w:val="24"/>
          <w:szCs w:val="24"/>
        </w:rPr>
        <w:t>管理类大奖“</w:t>
      </w:r>
      <w:r>
        <w:rPr>
          <w:rFonts w:hint="eastAsia" w:ascii="仿宋" w:hAnsi="仿宋" w:eastAsia="仿宋"/>
          <w:sz w:val="24"/>
          <w:szCs w:val="24"/>
        </w:rPr>
        <w:t>卓越实践奖</w:t>
      </w:r>
      <w:r>
        <w:rPr>
          <w:rFonts w:ascii="仿宋" w:hAnsi="仿宋" w:eastAsia="仿宋"/>
          <w:sz w:val="24"/>
          <w:szCs w:val="24"/>
        </w:rPr>
        <w:t>”</w:t>
      </w:r>
      <w:r>
        <w:rPr>
          <w:rFonts w:hint="eastAsia" w:ascii="仿宋" w:hAnsi="仿宋" w:eastAsia="仿宋"/>
          <w:sz w:val="24"/>
          <w:szCs w:val="24"/>
        </w:rPr>
        <w:t>。</w:t>
      </w:r>
    </w:p>
    <w:p>
      <w:pPr>
        <w:spacing w:line="360" w:lineRule="auto"/>
        <w:rPr>
          <w:rFonts w:ascii="仿宋" w:hAnsi="仿宋" w:eastAsia="仿宋"/>
          <w:sz w:val="24"/>
          <w:szCs w:val="24"/>
        </w:rPr>
      </w:pPr>
    </w:p>
    <w:p>
      <w:pPr>
        <w:spacing w:line="360" w:lineRule="auto"/>
        <w:rPr>
          <w:rFonts w:ascii="仿宋" w:hAnsi="仿宋" w:eastAsia="仿宋"/>
          <w:b/>
          <w:sz w:val="28"/>
          <w:szCs w:val="28"/>
        </w:rPr>
      </w:pPr>
      <w:r>
        <w:rPr>
          <w:rFonts w:hint="eastAsia" w:ascii="仿宋" w:hAnsi="仿宋" w:eastAsia="仿宋"/>
          <w:b/>
          <w:sz w:val="28"/>
          <w:szCs w:val="28"/>
        </w:rPr>
        <w:t>三</w:t>
      </w:r>
      <w:r>
        <w:rPr>
          <w:rFonts w:ascii="仿宋" w:hAnsi="仿宋" w:eastAsia="仿宋"/>
          <w:b/>
          <w:sz w:val="28"/>
          <w:szCs w:val="28"/>
        </w:rPr>
        <w:t>、</w:t>
      </w:r>
      <w:r>
        <w:rPr>
          <w:rFonts w:hint="eastAsia" w:ascii="仿宋" w:hAnsi="仿宋" w:eastAsia="仿宋"/>
          <w:b/>
          <w:sz w:val="28"/>
          <w:szCs w:val="28"/>
        </w:rPr>
        <w:t>招聘计划</w:t>
      </w:r>
    </w:p>
    <w:p>
      <w:pPr>
        <w:pStyle w:val="12"/>
        <w:numPr>
          <w:ilvl w:val="0"/>
          <w:numId w:val="2"/>
        </w:numPr>
        <w:spacing w:line="360" w:lineRule="auto"/>
        <w:ind w:firstLineChars="0"/>
        <w:rPr>
          <w:rFonts w:ascii="仿宋" w:hAnsi="仿宋" w:eastAsia="仿宋"/>
          <w:b/>
          <w:sz w:val="28"/>
          <w:szCs w:val="28"/>
        </w:rPr>
      </w:pPr>
      <w:r>
        <w:rPr>
          <w:rFonts w:hint="eastAsia" w:ascii="仿宋" w:hAnsi="仿宋" w:eastAsia="仿宋"/>
          <w:b/>
          <w:sz w:val="28"/>
          <w:szCs w:val="28"/>
        </w:rPr>
        <w:t>新领秀</w:t>
      </w:r>
      <w:r>
        <w:rPr>
          <w:rFonts w:ascii="仿宋" w:hAnsi="仿宋" w:eastAsia="仿宋"/>
          <w:b/>
          <w:sz w:val="28"/>
          <w:szCs w:val="28"/>
        </w:rPr>
        <w:t>计划</w:t>
      </w:r>
      <w:r>
        <w:rPr>
          <w:rFonts w:hint="eastAsia" w:ascii="仿宋" w:hAnsi="仿宋" w:eastAsia="仿宋"/>
          <w:b/>
          <w:sz w:val="28"/>
          <w:szCs w:val="28"/>
        </w:rPr>
        <w:t>：</w:t>
      </w:r>
    </w:p>
    <w:p>
      <w:pPr>
        <w:pStyle w:val="12"/>
        <w:spacing w:line="360" w:lineRule="auto"/>
        <w:ind w:left="360" w:firstLine="0" w:firstLineChars="0"/>
        <w:rPr>
          <w:rFonts w:ascii="仿宋" w:hAnsi="仿宋" w:eastAsia="仿宋"/>
          <w:b/>
          <w:sz w:val="28"/>
          <w:szCs w:val="28"/>
        </w:rPr>
      </w:pPr>
      <w:r>
        <w:rPr>
          <w:rFonts w:ascii="仿宋" w:hAnsi="仿宋" w:eastAsia="仿宋"/>
          <w:b/>
          <w:sz w:val="28"/>
          <w:szCs w:val="28"/>
        </w:rPr>
        <w:t>全球</w:t>
      </w:r>
      <w:r>
        <w:rPr>
          <w:rFonts w:hint="eastAsia" w:ascii="仿宋" w:hAnsi="仿宋" w:eastAsia="仿宋"/>
          <w:b/>
          <w:sz w:val="28"/>
          <w:szCs w:val="28"/>
        </w:rPr>
        <w:t>招募30人</w:t>
      </w:r>
    </w:p>
    <w:p>
      <w:pPr>
        <w:pStyle w:val="12"/>
        <w:spacing w:line="360" w:lineRule="auto"/>
        <w:ind w:left="360" w:firstLine="0" w:firstLineChars="0"/>
        <w:rPr>
          <w:rFonts w:ascii="仿宋" w:hAnsi="仿宋" w:eastAsia="仿宋"/>
          <w:b/>
          <w:sz w:val="28"/>
          <w:szCs w:val="28"/>
        </w:rPr>
      </w:pPr>
      <w:r>
        <w:rPr>
          <w:rFonts w:hint="eastAsia" w:ascii="仿宋" w:hAnsi="仿宋" w:eastAsia="仿宋"/>
          <w:b/>
          <w:sz w:val="28"/>
          <w:szCs w:val="28"/>
        </w:rPr>
        <w:t>招募需求</w:t>
      </w:r>
      <w:r>
        <w:rPr>
          <w:rFonts w:ascii="仿宋" w:hAnsi="仿宋" w:eastAsia="仿宋"/>
          <w:b/>
          <w:sz w:val="28"/>
          <w:szCs w:val="28"/>
        </w:rPr>
        <w:t>：</w:t>
      </w:r>
      <w:r>
        <w:rPr>
          <w:rFonts w:ascii="仿宋" w:hAnsi="仿宋" w:eastAsia="仿宋"/>
          <w:sz w:val="28"/>
          <w:szCs w:val="28"/>
        </w:rPr>
        <w:t>能源</w:t>
      </w:r>
      <w:r>
        <w:rPr>
          <w:rFonts w:hint="eastAsia" w:ascii="仿宋" w:hAnsi="仿宋" w:eastAsia="仿宋"/>
          <w:sz w:val="28"/>
          <w:szCs w:val="28"/>
        </w:rPr>
        <w:t>动力</w:t>
      </w:r>
      <w:r>
        <w:rPr>
          <w:rFonts w:ascii="仿宋" w:hAnsi="仿宋" w:eastAsia="仿宋"/>
          <w:sz w:val="28"/>
          <w:szCs w:val="28"/>
        </w:rPr>
        <w:t>类、建筑环境与能源应用</w:t>
      </w:r>
      <w:r>
        <w:rPr>
          <w:rFonts w:hint="eastAsia" w:ascii="仿宋" w:hAnsi="仿宋" w:eastAsia="仿宋"/>
          <w:sz w:val="28"/>
          <w:szCs w:val="28"/>
        </w:rPr>
        <w:t>、暖通类、</w:t>
      </w:r>
      <w:r>
        <w:rPr>
          <w:rFonts w:ascii="仿宋" w:hAnsi="仿宋" w:eastAsia="仿宋"/>
          <w:sz w:val="28"/>
          <w:szCs w:val="28"/>
        </w:rPr>
        <w:t>电气工程类</w:t>
      </w:r>
      <w:r>
        <w:rPr>
          <w:rFonts w:ascii="仿宋" w:hAnsi="仿宋" w:eastAsia="仿宋"/>
          <w:color w:val="auto"/>
          <w:sz w:val="28"/>
          <w:szCs w:val="28"/>
        </w:rPr>
        <w:t>、</w:t>
      </w:r>
      <w:r>
        <w:rPr>
          <w:rFonts w:hint="eastAsia" w:ascii="仿宋" w:hAnsi="仿宋" w:eastAsia="仿宋"/>
          <w:color w:val="auto"/>
          <w:sz w:val="28"/>
          <w:szCs w:val="28"/>
        </w:rPr>
        <w:t>会计、财务管理</w:t>
      </w:r>
      <w:r>
        <w:rPr>
          <w:rFonts w:ascii="仿宋" w:hAnsi="仿宋" w:eastAsia="仿宋"/>
          <w:color w:val="auto"/>
          <w:sz w:val="28"/>
          <w:szCs w:val="28"/>
        </w:rPr>
        <w:t>、</w:t>
      </w:r>
      <w:r>
        <w:rPr>
          <w:rFonts w:hint="eastAsia" w:ascii="仿宋" w:hAnsi="仿宋" w:eastAsia="仿宋"/>
          <w:color w:val="auto"/>
          <w:sz w:val="28"/>
          <w:szCs w:val="28"/>
        </w:rPr>
        <w:t>金融</w:t>
      </w:r>
      <w:r>
        <w:rPr>
          <w:rFonts w:ascii="仿宋" w:hAnsi="仿宋" w:eastAsia="仿宋"/>
          <w:color w:val="auto"/>
          <w:sz w:val="28"/>
          <w:szCs w:val="28"/>
        </w:rPr>
        <w:t>投资、市场营销、工商管理类、文化产业管理类</w:t>
      </w:r>
      <w:r>
        <w:rPr>
          <w:rFonts w:hint="eastAsia" w:ascii="仿宋" w:hAnsi="仿宋" w:eastAsia="仿宋"/>
          <w:color w:val="auto"/>
          <w:sz w:val="28"/>
          <w:szCs w:val="28"/>
        </w:rPr>
        <w:t>等</w:t>
      </w:r>
      <w:r>
        <w:rPr>
          <w:rFonts w:ascii="仿宋" w:hAnsi="仿宋" w:eastAsia="仿宋"/>
          <w:color w:val="auto"/>
          <w:sz w:val="28"/>
          <w:szCs w:val="28"/>
        </w:rPr>
        <w:t>相关专业</w:t>
      </w:r>
      <w:r>
        <w:rPr>
          <w:rFonts w:hint="eastAsia" w:ascii="仿宋" w:hAnsi="仿宋" w:eastAsia="仿宋"/>
          <w:color w:val="auto"/>
          <w:sz w:val="28"/>
          <w:szCs w:val="28"/>
        </w:rPr>
        <w:t>；本科</w:t>
      </w:r>
      <w:r>
        <w:rPr>
          <w:rFonts w:ascii="仿宋" w:hAnsi="仿宋" w:eastAsia="仿宋"/>
          <w:sz w:val="28"/>
          <w:szCs w:val="28"/>
        </w:rPr>
        <w:t>及以上学历；</w:t>
      </w:r>
    </w:p>
    <w:p>
      <w:pPr>
        <w:pStyle w:val="12"/>
        <w:spacing w:line="360" w:lineRule="auto"/>
        <w:ind w:left="360" w:firstLine="0" w:firstLineChars="0"/>
        <w:rPr>
          <w:rFonts w:ascii="仿宋" w:hAnsi="仿宋" w:eastAsia="仿宋"/>
          <w:b/>
          <w:sz w:val="28"/>
          <w:szCs w:val="28"/>
        </w:rPr>
      </w:pPr>
      <w:r>
        <w:rPr>
          <w:rFonts w:hint="eastAsia" w:ascii="仿宋" w:hAnsi="仿宋" w:eastAsia="仿宋"/>
          <w:b/>
          <w:sz w:val="28"/>
          <w:szCs w:val="28"/>
        </w:rPr>
        <w:t>薪酬</w:t>
      </w:r>
      <w:r>
        <w:rPr>
          <w:rFonts w:ascii="仿宋" w:hAnsi="仿宋" w:eastAsia="仿宋"/>
          <w:b/>
          <w:sz w:val="28"/>
          <w:szCs w:val="28"/>
        </w:rPr>
        <w:t>福利：</w:t>
      </w:r>
      <w:r>
        <w:rPr>
          <w:rFonts w:hint="eastAsia" w:ascii="仿宋" w:hAnsi="仿宋" w:eastAsia="仿宋"/>
          <w:b/>
          <w:sz w:val="28"/>
          <w:szCs w:val="28"/>
        </w:rPr>
        <w:t>10</w:t>
      </w:r>
      <w:r>
        <w:rPr>
          <w:rFonts w:ascii="仿宋" w:hAnsi="仿宋" w:eastAsia="仿宋"/>
          <w:b/>
          <w:sz w:val="28"/>
          <w:szCs w:val="28"/>
        </w:rPr>
        <w:t>K-</w:t>
      </w:r>
      <w:r>
        <w:rPr>
          <w:rFonts w:hint="eastAsia" w:ascii="仿宋" w:hAnsi="仿宋" w:eastAsia="仿宋"/>
          <w:b/>
          <w:sz w:val="28"/>
          <w:szCs w:val="28"/>
        </w:rPr>
        <w:t>15</w:t>
      </w:r>
      <w:r>
        <w:rPr>
          <w:rFonts w:ascii="仿宋" w:hAnsi="仿宋" w:eastAsia="仿宋"/>
          <w:b/>
          <w:sz w:val="28"/>
          <w:szCs w:val="28"/>
        </w:rPr>
        <w:t>K/</w:t>
      </w:r>
      <w:r>
        <w:rPr>
          <w:rFonts w:hint="eastAsia" w:ascii="仿宋" w:hAnsi="仿宋" w:eastAsia="仿宋"/>
          <w:b/>
          <w:sz w:val="28"/>
          <w:szCs w:val="28"/>
        </w:rPr>
        <w:t>月</w:t>
      </w:r>
      <w:r>
        <w:rPr>
          <w:rFonts w:ascii="仿宋" w:hAnsi="仿宋" w:eastAsia="仿宋"/>
          <w:b/>
          <w:sz w:val="28"/>
          <w:szCs w:val="28"/>
        </w:rPr>
        <w:t>，年</w:t>
      </w:r>
      <w:r>
        <w:rPr>
          <w:rFonts w:hint="eastAsia" w:ascii="仿宋" w:hAnsi="仿宋" w:eastAsia="仿宋"/>
          <w:b/>
          <w:sz w:val="28"/>
          <w:szCs w:val="28"/>
        </w:rPr>
        <w:t>14薪</w:t>
      </w:r>
      <w:r>
        <w:rPr>
          <w:rFonts w:ascii="仿宋" w:hAnsi="仿宋" w:eastAsia="仿宋"/>
          <w:b/>
          <w:sz w:val="28"/>
          <w:szCs w:val="28"/>
        </w:rPr>
        <w:t>；六险一金，年节假日</w:t>
      </w:r>
      <w:r>
        <w:rPr>
          <w:rFonts w:hint="eastAsia" w:ascii="仿宋" w:hAnsi="仿宋" w:eastAsia="仿宋"/>
          <w:b/>
          <w:sz w:val="28"/>
          <w:szCs w:val="28"/>
        </w:rPr>
        <w:t>，免费公寓</w:t>
      </w:r>
      <w:r>
        <w:rPr>
          <w:rFonts w:ascii="仿宋" w:hAnsi="仿宋" w:eastAsia="仿宋"/>
          <w:b/>
          <w:sz w:val="28"/>
          <w:szCs w:val="28"/>
        </w:rPr>
        <w:t>、交通补贴、</w:t>
      </w:r>
      <w:r>
        <w:rPr>
          <w:rFonts w:hint="eastAsia" w:ascii="仿宋" w:hAnsi="仿宋" w:eastAsia="仿宋"/>
          <w:b/>
          <w:sz w:val="28"/>
          <w:szCs w:val="28"/>
        </w:rPr>
        <w:t>通话补贴</w:t>
      </w:r>
      <w:r>
        <w:rPr>
          <w:rFonts w:ascii="仿宋" w:hAnsi="仿宋" w:eastAsia="仿宋"/>
          <w:b/>
          <w:sz w:val="28"/>
          <w:szCs w:val="28"/>
        </w:rPr>
        <w:t>、</w:t>
      </w:r>
      <w:r>
        <w:rPr>
          <w:rFonts w:hint="eastAsia" w:ascii="仿宋" w:hAnsi="仿宋" w:eastAsia="仿宋"/>
          <w:b/>
          <w:sz w:val="28"/>
          <w:szCs w:val="28"/>
        </w:rPr>
        <w:t>自助三餐</w:t>
      </w:r>
      <w:r>
        <w:rPr>
          <w:rFonts w:ascii="仿宋" w:hAnsi="仿宋" w:eastAsia="仿宋"/>
          <w:b/>
          <w:sz w:val="28"/>
          <w:szCs w:val="28"/>
        </w:rPr>
        <w:t>、成长激励。</w:t>
      </w:r>
    </w:p>
    <w:p>
      <w:pPr>
        <w:pStyle w:val="12"/>
        <w:numPr>
          <w:ilvl w:val="0"/>
          <w:numId w:val="2"/>
        </w:numPr>
        <w:spacing w:line="360" w:lineRule="auto"/>
        <w:ind w:firstLineChars="0"/>
        <w:rPr>
          <w:rFonts w:ascii="仿宋" w:hAnsi="仿宋" w:eastAsia="仿宋"/>
          <w:b/>
          <w:sz w:val="28"/>
          <w:szCs w:val="28"/>
        </w:rPr>
      </w:pPr>
      <w:r>
        <w:rPr>
          <w:rFonts w:hint="eastAsia" w:ascii="仿宋" w:hAnsi="仿宋" w:eastAsia="仿宋"/>
          <w:b/>
          <w:sz w:val="28"/>
          <w:szCs w:val="28"/>
        </w:rPr>
        <w:t>象新力</w:t>
      </w:r>
      <w:r>
        <w:rPr>
          <w:rFonts w:ascii="仿宋" w:hAnsi="仿宋" w:eastAsia="仿宋"/>
          <w:b/>
          <w:sz w:val="28"/>
          <w:szCs w:val="28"/>
        </w:rPr>
        <w:t>计划</w:t>
      </w:r>
      <w:r>
        <w:rPr>
          <w:rFonts w:hint="eastAsia" w:ascii="仿宋" w:hAnsi="仿宋" w:eastAsia="仿宋"/>
          <w:b/>
          <w:sz w:val="28"/>
          <w:szCs w:val="28"/>
        </w:rPr>
        <w:t>：</w:t>
      </w:r>
    </w:p>
    <w:p>
      <w:pPr>
        <w:pStyle w:val="12"/>
        <w:spacing w:line="360" w:lineRule="auto"/>
        <w:ind w:left="360" w:firstLine="0" w:firstLineChars="0"/>
        <w:rPr>
          <w:rFonts w:ascii="仿宋" w:hAnsi="仿宋" w:eastAsia="仿宋"/>
          <w:b/>
          <w:sz w:val="28"/>
          <w:szCs w:val="28"/>
        </w:rPr>
      </w:pPr>
      <w:r>
        <w:rPr>
          <w:rFonts w:hint="eastAsia" w:ascii="仿宋" w:hAnsi="仿宋" w:eastAsia="仿宋"/>
          <w:b/>
          <w:sz w:val="28"/>
          <w:szCs w:val="28"/>
          <w:lang w:val="en-US" w:eastAsia="zh-CN"/>
        </w:rPr>
        <w:t>春季</w:t>
      </w:r>
      <w:r>
        <w:rPr>
          <w:rFonts w:hint="eastAsia" w:ascii="仿宋" w:hAnsi="仿宋" w:eastAsia="仿宋"/>
          <w:b/>
          <w:sz w:val="28"/>
          <w:szCs w:val="28"/>
        </w:rPr>
        <w:t>全球</w:t>
      </w:r>
      <w:r>
        <w:rPr>
          <w:rFonts w:ascii="仿宋" w:hAnsi="仿宋" w:eastAsia="仿宋"/>
          <w:b/>
          <w:sz w:val="28"/>
          <w:szCs w:val="28"/>
        </w:rPr>
        <w:t>招募</w:t>
      </w:r>
      <w:r>
        <w:rPr>
          <w:rFonts w:hint="eastAsia" w:ascii="仿宋" w:hAnsi="仿宋" w:eastAsia="仿宋"/>
          <w:b/>
          <w:sz w:val="28"/>
          <w:szCs w:val="28"/>
          <w:lang w:val="en-US" w:eastAsia="zh-CN"/>
        </w:rPr>
        <w:t>3</w:t>
      </w:r>
      <w:r>
        <w:rPr>
          <w:rFonts w:hint="eastAsia" w:ascii="仿宋" w:hAnsi="仿宋" w:eastAsia="仿宋"/>
          <w:b/>
          <w:sz w:val="28"/>
          <w:szCs w:val="28"/>
        </w:rPr>
        <w:t>00人</w:t>
      </w:r>
    </w:p>
    <w:p>
      <w:pPr>
        <w:spacing w:line="360" w:lineRule="auto"/>
        <w:ind w:firstLine="360"/>
        <w:rPr>
          <w:rFonts w:ascii="仿宋" w:hAnsi="仿宋" w:eastAsia="仿宋"/>
          <w:b/>
          <w:sz w:val="28"/>
          <w:szCs w:val="28"/>
        </w:rPr>
      </w:pPr>
      <w:r>
        <w:rPr>
          <w:rFonts w:hint="eastAsia" w:ascii="仿宋" w:hAnsi="仿宋" w:eastAsia="仿宋"/>
          <w:b/>
          <w:sz w:val="28"/>
          <w:szCs w:val="28"/>
        </w:rPr>
        <w:t>招聘</w:t>
      </w:r>
      <w:r>
        <w:rPr>
          <w:rFonts w:ascii="仿宋" w:hAnsi="仿宋" w:eastAsia="仿宋"/>
          <w:b/>
          <w:sz w:val="28"/>
          <w:szCs w:val="28"/>
        </w:rPr>
        <w:t>专业</w:t>
      </w:r>
      <w:r>
        <w:rPr>
          <w:rFonts w:hint="eastAsia" w:ascii="仿宋" w:hAnsi="仿宋" w:eastAsia="仿宋"/>
          <w:b/>
          <w:sz w:val="28"/>
          <w:szCs w:val="28"/>
        </w:rPr>
        <w:t>：</w:t>
      </w:r>
    </w:p>
    <w:p>
      <w:pPr>
        <w:spacing w:line="360" w:lineRule="auto"/>
        <w:rPr>
          <w:rFonts w:ascii="仿宋" w:hAnsi="仿宋" w:eastAsia="仿宋"/>
          <w:b/>
          <w:sz w:val="24"/>
          <w:szCs w:val="24"/>
        </w:rPr>
      </w:pPr>
      <w:r>
        <w:rPr>
          <w:rFonts w:hint="eastAsia" w:ascii="仿宋" w:hAnsi="仿宋" w:eastAsia="仿宋"/>
          <w:b/>
          <w:sz w:val="24"/>
          <w:szCs w:val="24"/>
        </w:rPr>
        <w:t>（1）综合类</w:t>
      </w:r>
    </w:p>
    <w:p>
      <w:pPr>
        <w:spacing w:line="360" w:lineRule="auto"/>
        <w:ind w:firstLine="480" w:firstLineChars="200"/>
        <w:rPr>
          <w:rFonts w:ascii="仿宋" w:hAnsi="仿宋" w:eastAsia="仿宋"/>
          <w:sz w:val="24"/>
          <w:szCs w:val="24"/>
        </w:rPr>
      </w:pPr>
      <w:r>
        <w:rPr>
          <w:rFonts w:hint="eastAsia" w:ascii="仿宋" w:hAnsi="仿宋" w:eastAsia="仿宋"/>
          <w:sz w:val="24"/>
          <w:szCs w:val="24"/>
        </w:rPr>
        <w:t>人力资源管理、工商管理、企业管理、</w:t>
      </w:r>
      <w:r>
        <w:rPr>
          <w:rFonts w:hint="eastAsia" w:ascii="仿宋" w:hAnsi="仿宋" w:eastAsia="仿宋"/>
          <w:sz w:val="24"/>
          <w:szCs w:val="24"/>
          <w:lang w:val="en-US" w:eastAsia="zh-CN"/>
        </w:rPr>
        <w:t>社会保障、</w:t>
      </w:r>
      <w:r>
        <w:rPr>
          <w:rFonts w:hint="eastAsia" w:ascii="仿宋" w:hAnsi="仿宋" w:eastAsia="仿宋"/>
          <w:sz w:val="24"/>
          <w:szCs w:val="24"/>
        </w:rPr>
        <w:t>旅游管理、酒店管理、商务贸易</w:t>
      </w:r>
      <w:r>
        <w:rPr>
          <w:rFonts w:ascii="仿宋" w:hAnsi="仿宋" w:eastAsia="仿宋"/>
          <w:sz w:val="24"/>
          <w:szCs w:val="24"/>
        </w:rPr>
        <w:t>、</w:t>
      </w:r>
      <w:r>
        <w:rPr>
          <w:rFonts w:hint="eastAsia" w:ascii="仿宋" w:hAnsi="仿宋" w:eastAsia="仿宋"/>
          <w:sz w:val="24"/>
          <w:szCs w:val="24"/>
        </w:rPr>
        <w:t xml:space="preserve">文化产业管理、法学、新闻学、文秘、汉语言文学、统计学、中文、等专业。 </w:t>
      </w:r>
    </w:p>
    <w:p>
      <w:pPr>
        <w:spacing w:line="360" w:lineRule="auto"/>
        <w:rPr>
          <w:rFonts w:ascii="仿宋" w:hAnsi="仿宋" w:eastAsia="仿宋"/>
          <w:b/>
          <w:sz w:val="24"/>
          <w:szCs w:val="24"/>
        </w:rPr>
      </w:pPr>
      <w:r>
        <w:rPr>
          <w:rFonts w:hint="eastAsia" w:ascii="仿宋" w:hAnsi="仿宋" w:eastAsia="仿宋"/>
          <w:b/>
          <w:sz w:val="24"/>
          <w:szCs w:val="24"/>
        </w:rPr>
        <w:t>（2）IT类</w:t>
      </w:r>
    </w:p>
    <w:p>
      <w:pPr>
        <w:spacing w:line="360" w:lineRule="auto"/>
        <w:ind w:firstLine="480" w:firstLineChars="200"/>
        <w:rPr>
          <w:rFonts w:ascii="仿宋" w:hAnsi="仿宋" w:eastAsia="仿宋"/>
          <w:sz w:val="24"/>
          <w:szCs w:val="24"/>
        </w:rPr>
      </w:pPr>
      <w:r>
        <w:rPr>
          <w:rFonts w:hint="eastAsia" w:ascii="仿宋" w:hAnsi="仿宋" w:eastAsia="仿宋"/>
          <w:sz w:val="24"/>
          <w:szCs w:val="24"/>
        </w:rPr>
        <w:t>计算机科学与技术、信息管理与信息系统、软件工程、计算机网络</w:t>
      </w:r>
      <w:r>
        <w:rPr>
          <w:rFonts w:ascii="仿宋" w:hAnsi="仿宋" w:eastAsia="仿宋"/>
          <w:sz w:val="24"/>
          <w:szCs w:val="24"/>
        </w:rPr>
        <w:t>技术</w:t>
      </w:r>
      <w:r>
        <w:rPr>
          <w:rFonts w:hint="eastAsia" w:ascii="仿宋" w:hAnsi="仿宋" w:eastAsia="仿宋"/>
          <w:sz w:val="24"/>
          <w:szCs w:val="24"/>
        </w:rPr>
        <w:t>、通信工程、大数据管理与应用、数据科学与大数据、</w:t>
      </w:r>
      <w:r>
        <w:rPr>
          <w:rFonts w:ascii="仿宋" w:hAnsi="仿宋" w:eastAsia="仿宋"/>
          <w:sz w:val="24"/>
          <w:szCs w:val="24"/>
        </w:rPr>
        <w:t>人工</w:t>
      </w:r>
      <w:r>
        <w:rPr>
          <w:rFonts w:hint="eastAsia" w:ascii="仿宋" w:hAnsi="仿宋" w:eastAsia="仿宋"/>
          <w:sz w:val="24"/>
          <w:szCs w:val="24"/>
        </w:rPr>
        <w:t>智能等专业。</w:t>
      </w:r>
    </w:p>
    <w:p>
      <w:pPr>
        <w:spacing w:line="360" w:lineRule="auto"/>
        <w:rPr>
          <w:rFonts w:ascii="仿宋" w:hAnsi="仿宋" w:eastAsia="仿宋"/>
          <w:b/>
          <w:sz w:val="24"/>
          <w:szCs w:val="24"/>
        </w:rPr>
      </w:pPr>
      <w:r>
        <w:rPr>
          <w:rFonts w:hint="eastAsia" w:ascii="仿宋" w:hAnsi="仿宋" w:eastAsia="仿宋"/>
          <w:b/>
          <w:sz w:val="24"/>
          <w:szCs w:val="24"/>
        </w:rPr>
        <w:t>（3）技术类</w:t>
      </w:r>
    </w:p>
    <w:p>
      <w:pPr>
        <w:spacing w:line="360" w:lineRule="auto"/>
        <w:ind w:firstLine="480" w:firstLineChars="200"/>
        <w:rPr>
          <w:rFonts w:ascii="仿宋" w:hAnsi="仿宋" w:eastAsia="仿宋"/>
          <w:sz w:val="24"/>
          <w:szCs w:val="24"/>
        </w:rPr>
      </w:pPr>
      <w:r>
        <w:rPr>
          <w:rFonts w:hint="eastAsia" w:ascii="仿宋" w:hAnsi="仿宋" w:eastAsia="仿宋"/>
          <w:sz w:val="24"/>
          <w:szCs w:val="24"/>
        </w:rPr>
        <w:t>动力工程及工程热物理</w:t>
      </w:r>
      <w:r>
        <w:rPr>
          <w:rFonts w:ascii="仿宋" w:hAnsi="仿宋" w:eastAsia="仿宋"/>
          <w:sz w:val="24"/>
          <w:szCs w:val="24"/>
        </w:rPr>
        <w:t>、</w:t>
      </w:r>
      <w:r>
        <w:rPr>
          <w:rFonts w:hint="eastAsia" w:ascii="仿宋" w:hAnsi="仿宋" w:eastAsia="仿宋"/>
          <w:sz w:val="24"/>
          <w:szCs w:val="24"/>
        </w:rPr>
        <w:t>新能源科学与工程、热能与动力工程、建筑环境与能</w:t>
      </w:r>
      <w:r>
        <w:rPr>
          <w:rFonts w:hint="eastAsia" w:ascii="仿宋" w:hAnsi="仿宋" w:eastAsia="仿宋"/>
          <w:color w:val="auto"/>
          <w:sz w:val="24"/>
          <w:szCs w:val="24"/>
        </w:rPr>
        <w:t>源应用、暖通</w:t>
      </w:r>
      <w:r>
        <w:rPr>
          <w:rFonts w:ascii="仿宋" w:hAnsi="仿宋" w:eastAsia="仿宋"/>
          <w:color w:val="auto"/>
          <w:sz w:val="24"/>
          <w:szCs w:val="24"/>
        </w:rPr>
        <w:t>、</w:t>
      </w:r>
      <w:r>
        <w:rPr>
          <w:rFonts w:hint="eastAsia" w:ascii="仿宋" w:hAnsi="仿宋" w:eastAsia="仿宋"/>
          <w:color w:val="auto"/>
          <w:sz w:val="24"/>
          <w:szCs w:val="24"/>
        </w:rPr>
        <w:t>燃气、电气工程类、</w:t>
      </w:r>
      <w:r>
        <w:rPr>
          <w:rFonts w:hint="eastAsia" w:ascii="仿宋" w:hAnsi="仿宋" w:eastAsia="仿宋"/>
          <w:color w:val="auto"/>
          <w:sz w:val="24"/>
          <w:szCs w:val="24"/>
        </w:rPr>
        <w:t>石油工程</w:t>
      </w:r>
      <w:r>
        <w:rPr>
          <w:rFonts w:ascii="仿宋" w:hAnsi="仿宋" w:eastAsia="仿宋"/>
          <w:color w:val="auto"/>
          <w:sz w:val="24"/>
          <w:szCs w:val="24"/>
        </w:rPr>
        <w:t>、</w:t>
      </w:r>
      <w:r>
        <w:rPr>
          <w:rFonts w:hint="eastAsia" w:ascii="仿宋" w:hAnsi="仿宋" w:eastAsia="仿宋"/>
          <w:color w:val="auto"/>
          <w:sz w:val="24"/>
          <w:szCs w:val="24"/>
          <w:lang w:val="en-US" w:eastAsia="zh-CN"/>
        </w:rPr>
        <w:t>油气井工程、油气田开发工程、</w:t>
      </w:r>
      <w:r>
        <w:rPr>
          <w:rFonts w:ascii="仿宋" w:hAnsi="仿宋" w:eastAsia="仿宋"/>
          <w:color w:val="auto"/>
          <w:sz w:val="24"/>
          <w:szCs w:val="24"/>
        </w:rPr>
        <w:t>油气储运、</w:t>
      </w:r>
      <w:r>
        <w:rPr>
          <w:rFonts w:hint="eastAsia" w:ascii="仿宋" w:hAnsi="仿宋" w:eastAsia="仿宋"/>
          <w:color w:val="auto"/>
          <w:sz w:val="24"/>
          <w:szCs w:val="24"/>
        </w:rPr>
        <w:t>化学工程</w:t>
      </w:r>
      <w:r>
        <w:rPr>
          <w:rFonts w:ascii="仿宋" w:hAnsi="仿宋" w:eastAsia="仿宋"/>
          <w:color w:val="auto"/>
          <w:sz w:val="24"/>
          <w:szCs w:val="24"/>
        </w:rPr>
        <w:t>与工艺</w:t>
      </w:r>
      <w:r>
        <w:rPr>
          <w:rFonts w:hint="eastAsia" w:ascii="仿宋" w:hAnsi="仿宋" w:eastAsia="仿宋"/>
          <w:color w:val="auto"/>
          <w:sz w:val="24"/>
          <w:szCs w:val="24"/>
        </w:rPr>
        <w:t>、环境</w:t>
      </w:r>
      <w:r>
        <w:rPr>
          <w:rFonts w:ascii="仿宋" w:hAnsi="仿宋" w:eastAsia="仿宋"/>
          <w:color w:val="auto"/>
          <w:sz w:val="24"/>
          <w:szCs w:val="24"/>
        </w:rPr>
        <w:t>工程、</w:t>
      </w:r>
      <w:r>
        <w:rPr>
          <w:rFonts w:hint="eastAsia" w:ascii="仿宋" w:hAnsi="仿宋" w:eastAsia="仿宋"/>
          <w:color w:val="auto"/>
          <w:sz w:val="24"/>
          <w:szCs w:val="24"/>
        </w:rPr>
        <w:t>物理学类、电磁学、微波、光谱学</w:t>
      </w:r>
      <w:r>
        <w:rPr>
          <w:rFonts w:hint="eastAsia" w:ascii="仿宋" w:hAnsi="仿宋" w:eastAsia="仿宋"/>
          <w:color w:val="auto"/>
          <w:sz w:val="24"/>
          <w:szCs w:val="24"/>
          <w:lang w:eastAsia="zh-CN"/>
        </w:rPr>
        <w:t>、</w:t>
      </w:r>
      <w:r>
        <w:rPr>
          <w:rFonts w:hint="eastAsia" w:ascii="仿宋" w:hAnsi="仿宋" w:eastAsia="仿宋"/>
          <w:color w:val="auto"/>
          <w:sz w:val="24"/>
          <w:szCs w:val="24"/>
        </w:rPr>
        <w:t>航空</w:t>
      </w:r>
      <w:r>
        <w:rPr>
          <w:rFonts w:hint="eastAsia" w:ascii="仿宋" w:hAnsi="仿宋" w:eastAsia="仿宋"/>
          <w:color w:val="auto"/>
          <w:sz w:val="24"/>
          <w:szCs w:val="24"/>
          <w:lang w:val="en-US" w:eastAsia="zh-CN"/>
        </w:rPr>
        <w:t>航天类</w:t>
      </w:r>
      <w:r>
        <w:rPr>
          <w:rFonts w:hint="eastAsia" w:ascii="仿宋" w:hAnsi="仿宋" w:eastAsia="仿宋"/>
          <w:color w:val="auto"/>
          <w:sz w:val="24"/>
          <w:szCs w:val="24"/>
        </w:rPr>
        <w:t>、流体力学</w:t>
      </w:r>
      <w:r>
        <w:rPr>
          <w:rFonts w:ascii="仿宋" w:hAnsi="仿宋" w:eastAsia="仿宋"/>
          <w:color w:val="auto"/>
          <w:sz w:val="24"/>
          <w:szCs w:val="24"/>
        </w:rPr>
        <w:t>、</w:t>
      </w:r>
      <w:r>
        <w:rPr>
          <w:rFonts w:hint="eastAsia" w:ascii="仿宋" w:hAnsi="仿宋" w:eastAsia="仿宋"/>
          <w:color w:val="auto"/>
          <w:sz w:val="24"/>
          <w:szCs w:val="24"/>
        </w:rPr>
        <w:t>地球物理探测与信息技术、土木工程、工程造价、给排水工程、</w:t>
      </w:r>
      <w:r>
        <w:rPr>
          <w:rFonts w:hint="eastAsia" w:ascii="仿宋" w:hAnsi="仿宋" w:eastAsia="仿宋"/>
          <w:color w:val="auto"/>
          <w:sz w:val="24"/>
          <w:szCs w:val="24"/>
        </w:rPr>
        <w:t>材料相关、冶金</w:t>
      </w:r>
      <w:r>
        <w:rPr>
          <w:rFonts w:ascii="仿宋" w:hAnsi="仿宋" w:eastAsia="仿宋"/>
          <w:color w:val="auto"/>
          <w:sz w:val="24"/>
          <w:szCs w:val="24"/>
        </w:rPr>
        <w:t>工程、</w:t>
      </w:r>
      <w:r>
        <w:rPr>
          <w:rFonts w:hint="eastAsia" w:ascii="仿宋" w:hAnsi="仿宋" w:eastAsia="仿宋"/>
          <w:color w:val="auto"/>
          <w:sz w:val="24"/>
          <w:szCs w:val="24"/>
        </w:rPr>
        <w:t>石墨烯、建筑学、总图</w:t>
      </w:r>
      <w:r>
        <w:rPr>
          <w:rFonts w:ascii="仿宋" w:hAnsi="仿宋" w:eastAsia="仿宋"/>
          <w:color w:val="auto"/>
          <w:sz w:val="24"/>
          <w:szCs w:val="24"/>
        </w:rPr>
        <w:t>、</w:t>
      </w:r>
      <w:r>
        <w:rPr>
          <w:rFonts w:hint="eastAsia" w:ascii="仿宋" w:hAnsi="仿宋" w:eastAsia="仿宋"/>
          <w:color w:val="auto"/>
          <w:sz w:val="24"/>
          <w:szCs w:val="24"/>
        </w:rPr>
        <w:t>测绘、地球物理、计量管理、燃料电池、自动化、过程装备与控制工程、</w:t>
      </w:r>
      <w:r>
        <w:rPr>
          <w:rFonts w:hint="eastAsia" w:ascii="仿宋" w:hAnsi="仿宋" w:eastAsia="仿宋"/>
          <w:color w:val="auto"/>
          <w:sz w:val="24"/>
          <w:szCs w:val="24"/>
        </w:rPr>
        <w:t>仪器科学</w:t>
      </w:r>
      <w:r>
        <w:rPr>
          <w:rFonts w:ascii="仿宋" w:hAnsi="仿宋" w:eastAsia="仿宋"/>
          <w:color w:val="auto"/>
          <w:sz w:val="24"/>
          <w:szCs w:val="24"/>
        </w:rPr>
        <w:t>与技术</w:t>
      </w:r>
      <w:r>
        <w:rPr>
          <w:rFonts w:hint="eastAsia" w:ascii="仿宋" w:hAnsi="仿宋" w:eastAsia="仿宋"/>
          <w:color w:val="auto"/>
          <w:sz w:val="24"/>
          <w:szCs w:val="24"/>
        </w:rPr>
        <w:t>、机械工程、</w:t>
      </w:r>
      <w:r>
        <w:rPr>
          <w:rFonts w:hint="eastAsia" w:ascii="仿宋" w:hAnsi="仿宋" w:eastAsia="仿宋"/>
          <w:color w:val="auto"/>
          <w:sz w:val="24"/>
          <w:szCs w:val="24"/>
          <w:lang w:val="en-US" w:eastAsia="zh-CN"/>
        </w:rPr>
        <w:t>测绘、</w:t>
      </w:r>
      <w:r>
        <w:rPr>
          <w:rFonts w:hint="eastAsia" w:ascii="仿宋" w:hAnsi="仿宋" w:eastAsia="仿宋"/>
          <w:color w:val="auto"/>
          <w:sz w:val="24"/>
          <w:szCs w:val="24"/>
        </w:rPr>
        <w:t>测量工程、</w:t>
      </w:r>
      <w:r>
        <w:rPr>
          <w:rFonts w:hint="eastAsia" w:ascii="仿宋" w:hAnsi="仿宋" w:eastAsia="仿宋"/>
          <w:color w:val="auto"/>
          <w:sz w:val="24"/>
          <w:szCs w:val="24"/>
          <w:lang w:val="en-US" w:eastAsia="zh-CN"/>
        </w:rPr>
        <w:t>地下工程、</w:t>
      </w:r>
      <w:bookmarkStart w:id="0" w:name="_GoBack"/>
      <w:bookmarkEnd w:id="0"/>
      <w:r>
        <w:rPr>
          <w:rFonts w:hint="eastAsia" w:ascii="仿宋" w:hAnsi="仿宋" w:eastAsia="仿宋"/>
          <w:color w:val="auto"/>
          <w:sz w:val="24"/>
          <w:szCs w:val="24"/>
        </w:rPr>
        <w:t>控制理论与控制工程、数控技术应用、安全工程、环境科学与工程、物流管理、</w:t>
      </w:r>
      <w:r>
        <w:rPr>
          <w:rFonts w:ascii="仿宋" w:hAnsi="仿宋" w:eastAsia="仿宋"/>
          <w:color w:val="auto"/>
          <w:sz w:val="24"/>
          <w:szCs w:val="24"/>
        </w:rPr>
        <w:t>采矿工程</w:t>
      </w:r>
      <w:r>
        <w:rPr>
          <w:rFonts w:hint="eastAsia" w:ascii="仿宋" w:hAnsi="仿宋" w:eastAsia="仿宋"/>
          <w:color w:val="auto"/>
          <w:sz w:val="24"/>
          <w:szCs w:val="24"/>
          <w:lang w:eastAsia="zh-CN"/>
        </w:rPr>
        <w:t>、</w:t>
      </w:r>
      <w:r>
        <w:rPr>
          <w:rFonts w:hint="eastAsia" w:ascii="仿宋" w:hAnsi="仿宋" w:eastAsia="仿宋"/>
          <w:color w:val="auto"/>
          <w:sz w:val="24"/>
          <w:szCs w:val="24"/>
          <w:lang w:val="en-US" w:eastAsia="zh-CN"/>
        </w:rPr>
        <w:t>应用数学、计算数学</w:t>
      </w:r>
      <w:r>
        <w:rPr>
          <w:rFonts w:hint="eastAsia" w:ascii="仿宋" w:hAnsi="仿宋" w:eastAsia="仿宋"/>
          <w:color w:val="auto"/>
          <w:sz w:val="24"/>
          <w:szCs w:val="24"/>
        </w:rPr>
        <w:t>等专业。</w:t>
      </w:r>
    </w:p>
    <w:p>
      <w:pPr>
        <w:spacing w:line="360" w:lineRule="auto"/>
        <w:rPr>
          <w:rFonts w:ascii="仿宋" w:hAnsi="仿宋" w:eastAsia="仿宋"/>
          <w:b/>
          <w:sz w:val="24"/>
          <w:szCs w:val="24"/>
        </w:rPr>
      </w:pPr>
      <w:r>
        <w:rPr>
          <w:rFonts w:hint="eastAsia" w:ascii="仿宋" w:hAnsi="仿宋" w:eastAsia="仿宋"/>
          <w:b/>
          <w:sz w:val="24"/>
          <w:szCs w:val="24"/>
        </w:rPr>
        <w:t>（4）财务类</w:t>
      </w:r>
    </w:p>
    <w:p>
      <w:pPr>
        <w:spacing w:line="360" w:lineRule="auto"/>
        <w:ind w:firstLine="480" w:firstLineChars="200"/>
        <w:rPr>
          <w:rFonts w:ascii="仿宋" w:hAnsi="仿宋" w:eastAsia="仿宋"/>
          <w:sz w:val="24"/>
          <w:szCs w:val="24"/>
        </w:rPr>
      </w:pPr>
      <w:r>
        <w:rPr>
          <w:rFonts w:hint="eastAsia" w:ascii="仿宋" w:hAnsi="仿宋" w:eastAsia="仿宋"/>
          <w:sz w:val="24"/>
          <w:szCs w:val="24"/>
        </w:rPr>
        <w:t>会计学、金融学、保险学、</w:t>
      </w:r>
      <w:r>
        <w:rPr>
          <w:rFonts w:hint="eastAsia" w:ascii="仿宋" w:hAnsi="仿宋" w:eastAsia="仿宋"/>
          <w:sz w:val="24"/>
          <w:szCs w:val="24"/>
          <w:lang w:val="en-US" w:eastAsia="zh-CN"/>
        </w:rPr>
        <w:t>投资学、</w:t>
      </w:r>
      <w:r>
        <w:rPr>
          <w:rFonts w:hint="eastAsia" w:ascii="仿宋" w:hAnsi="仿宋" w:eastAsia="仿宋"/>
          <w:sz w:val="24"/>
          <w:szCs w:val="24"/>
        </w:rPr>
        <w:t>审计学、经济学、财务管理等专业。</w:t>
      </w:r>
    </w:p>
    <w:p>
      <w:pPr>
        <w:spacing w:line="360" w:lineRule="auto"/>
        <w:rPr>
          <w:rFonts w:ascii="仿宋" w:hAnsi="仿宋" w:eastAsia="仿宋"/>
          <w:b/>
          <w:sz w:val="24"/>
          <w:szCs w:val="24"/>
        </w:rPr>
      </w:pPr>
      <w:r>
        <w:rPr>
          <w:rFonts w:hint="eastAsia" w:ascii="仿宋" w:hAnsi="仿宋" w:eastAsia="仿宋"/>
          <w:b/>
          <w:sz w:val="24"/>
          <w:szCs w:val="24"/>
        </w:rPr>
        <w:t>（5）市场类</w:t>
      </w:r>
    </w:p>
    <w:p>
      <w:pPr>
        <w:spacing w:line="360" w:lineRule="auto"/>
        <w:ind w:firstLine="480" w:firstLineChars="200"/>
        <w:rPr>
          <w:rFonts w:ascii="仿宋" w:hAnsi="仿宋" w:eastAsia="仿宋"/>
          <w:sz w:val="24"/>
          <w:szCs w:val="24"/>
        </w:rPr>
      </w:pPr>
      <w:r>
        <w:rPr>
          <w:rFonts w:hint="eastAsia" w:ascii="仿宋" w:hAnsi="仿宋" w:eastAsia="仿宋"/>
          <w:sz w:val="24"/>
          <w:szCs w:val="24"/>
        </w:rPr>
        <w:t>市场营销、广告学、传播学、品牌、电子商务等专业。</w:t>
      </w:r>
    </w:p>
    <w:p>
      <w:pPr>
        <w:spacing w:line="360" w:lineRule="auto"/>
        <w:rPr>
          <w:rFonts w:ascii="仿宋" w:hAnsi="仿宋" w:eastAsia="仿宋"/>
          <w:b/>
          <w:sz w:val="24"/>
          <w:szCs w:val="24"/>
        </w:rPr>
      </w:pPr>
      <w:r>
        <w:rPr>
          <w:rFonts w:hint="eastAsia" w:ascii="仿宋" w:hAnsi="仿宋" w:eastAsia="仿宋"/>
          <w:b/>
          <w:sz w:val="24"/>
          <w:szCs w:val="24"/>
        </w:rPr>
        <w:t>（6）其他类</w:t>
      </w:r>
    </w:p>
    <w:p>
      <w:pPr>
        <w:pStyle w:val="12"/>
        <w:spacing w:line="360" w:lineRule="auto"/>
        <w:ind w:left="360" w:firstLine="0" w:firstLineChars="0"/>
        <w:rPr>
          <w:rFonts w:hint="eastAsia" w:ascii="仿宋" w:hAnsi="仿宋" w:eastAsia="仿宋"/>
          <w:sz w:val="24"/>
          <w:szCs w:val="24"/>
        </w:rPr>
      </w:pPr>
      <w:r>
        <w:rPr>
          <w:rFonts w:hint="eastAsia" w:ascii="仿宋" w:hAnsi="仿宋" w:eastAsia="仿宋"/>
          <w:sz w:val="24"/>
          <w:szCs w:val="24"/>
        </w:rPr>
        <w:t>文学类、</w:t>
      </w:r>
      <w:r>
        <w:rPr>
          <w:rFonts w:hint="eastAsia" w:ascii="仿宋" w:hAnsi="仿宋" w:eastAsia="仿宋"/>
          <w:sz w:val="24"/>
          <w:szCs w:val="24"/>
          <w:lang w:val="en-US" w:eastAsia="zh-CN"/>
        </w:rPr>
        <w:t>心理学类、</w:t>
      </w:r>
      <w:r>
        <w:rPr>
          <w:rFonts w:hint="eastAsia" w:ascii="仿宋" w:hAnsi="仿宋" w:eastAsia="仿宋"/>
          <w:sz w:val="24"/>
          <w:szCs w:val="24"/>
        </w:rPr>
        <w:t>古典乐器、武术、气功、舞蹈、茶学、营养学、中医、中药、植物化学、针灸推拿、中医内科、妇科、生物医学、运动康复等专业。</w:t>
      </w:r>
    </w:p>
    <w:p>
      <w:pPr>
        <w:pStyle w:val="12"/>
        <w:spacing w:line="360" w:lineRule="auto"/>
        <w:ind w:left="0" w:leftChars="0" w:firstLine="0" w:firstLineChars="0"/>
        <w:rPr>
          <w:rFonts w:ascii="仿宋" w:hAnsi="仿宋" w:eastAsia="仿宋"/>
          <w:b/>
          <w:sz w:val="28"/>
          <w:szCs w:val="28"/>
        </w:rPr>
      </w:pPr>
      <w:r>
        <w:rPr>
          <w:rFonts w:hint="eastAsia" w:ascii="仿宋" w:hAnsi="仿宋" w:eastAsia="仿宋"/>
          <w:b/>
          <w:sz w:val="28"/>
          <w:szCs w:val="28"/>
        </w:rPr>
        <w:t>薪酬</w:t>
      </w:r>
      <w:r>
        <w:rPr>
          <w:rFonts w:ascii="仿宋" w:hAnsi="仿宋" w:eastAsia="仿宋"/>
          <w:b/>
          <w:sz w:val="28"/>
          <w:szCs w:val="28"/>
        </w:rPr>
        <w:t>福利：</w:t>
      </w:r>
      <w:r>
        <w:rPr>
          <w:rFonts w:hint="eastAsia" w:ascii="仿宋" w:hAnsi="仿宋" w:eastAsia="仿宋"/>
          <w:b/>
          <w:sz w:val="28"/>
          <w:szCs w:val="28"/>
        </w:rPr>
        <w:t>本科5K-10K，硕士</w:t>
      </w:r>
      <w:r>
        <w:rPr>
          <w:rFonts w:ascii="仿宋" w:hAnsi="仿宋" w:eastAsia="仿宋"/>
          <w:b/>
          <w:sz w:val="28"/>
          <w:szCs w:val="28"/>
        </w:rPr>
        <w:t>6K-15K/</w:t>
      </w:r>
      <w:r>
        <w:rPr>
          <w:rFonts w:hint="eastAsia" w:ascii="仿宋" w:hAnsi="仿宋" w:eastAsia="仿宋"/>
          <w:b/>
          <w:sz w:val="28"/>
          <w:szCs w:val="28"/>
        </w:rPr>
        <w:t>月</w:t>
      </w:r>
      <w:r>
        <w:rPr>
          <w:rFonts w:ascii="仿宋" w:hAnsi="仿宋" w:eastAsia="仿宋"/>
          <w:b/>
          <w:sz w:val="28"/>
          <w:szCs w:val="28"/>
        </w:rPr>
        <w:t>，年</w:t>
      </w:r>
      <w:r>
        <w:rPr>
          <w:rFonts w:hint="eastAsia" w:ascii="仿宋" w:hAnsi="仿宋" w:eastAsia="仿宋"/>
          <w:b/>
          <w:sz w:val="28"/>
          <w:szCs w:val="28"/>
        </w:rPr>
        <w:t>14薪</w:t>
      </w:r>
      <w:r>
        <w:rPr>
          <w:rFonts w:ascii="仿宋" w:hAnsi="仿宋" w:eastAsia="仿宋"/>
          <w:b/>
          <w:sz w:val="28"/>
          <w:szCs w:val="28"/>
        </w:rPr>
        <w:t>；六险一金，年节假日</w:t>
      </w:r>
      <w:r>
        <w:rPr>
          <w:rFonts w:hint="eastAsia" w:ascii="仿宋" w:hAnsi="仿宋" w:eastAsia="仿宋"/>
          <w:b/>
          <w:sz w:val="28"/>
          <w:szCs w:val="28"/>
        </w:rPr>
        <w:t>，免费公寓</w:t>
      </w:r>
      <w:r>
        <w:rPr>
          <w:rFonts w:ascii="仿宋" w:hAnsi="仿宋" w:eastAsia="仿宋"/>
          <w:b/>
          <w:sz w:val="28"/>
          <w:szCs w:val="28"/>
        </w:rPr>
        <w:t>、交通补贴、</w:t>
      </w:r>
      <w:r>
        <w:rPr>
          <w:rFonts w:hint="eastAsia" w:ascii="仿宋" w:hAnsi="仿宋" w:eastAsia="仿宋"/>
          <w:b/>
          <w:sz w:val="28"/>
          <w:szCs w:val="28"/>
        </w:rPr>
        <w:t>通话补贴</w:t>
      </w:r>
      <w:r>
        <w:rPr>
          <w:rFonts w:ascii="仿宋" w:hAnsi="仿宋" w:eastAsia="仿宋"/>
          <w:b/>
          <w:sz w:val="28"/>
          <w:szCs w:val="28"/>
        </w:rPr>
        <w:t>、</w:t>
      </w:r>
      <w:r>
        <w:rPr>
          <w:rFonts w:hint="eastAsia" w:ascii="仿宋" w:hAnsi="仿宋" w:eastAsia="仿宋"/>
          <w:b/>
          <w:sz w:val="28"/>
          <w:szCs w:val="28"/>
        </w:rPr>
        <w:t>自助三餐</w:t>
      </w:r>
      <w:r>
        <w:rPr>
          <w:rFonts w:ascii="仿宋" w:hAnsi="仿宋" w:eastAsia="仿宋"/>
          <w:b/>
          <w:sz w:val="28"/>
          <w:szCs w:val="28"/>
        </w:rPr>
        <w:t>、成长激励。</w:t>
      </w:r>
    </w:p>
    <w:p>
      <w:pPr>
        <w:pStyle w:val="12"/>
        <w:spacing w:line="360" w:lineRule="auto"/>
        <w:ind w:left="0" w:leftChars="0" w:firstLine="0" w:firstLineChars="0"/>
        <w:rPr>
          <w:rFonts w:ascii="仿宋" w:hAnsi="仿宋" w:eastAsia="仿宋"/>
          <w:b/>
          <w:sz w:val="28"/>
          <w:szCs w:val="28"/>
        </w:rPr>
      </w:pPr>
    </w:p>
    <w:p>
      <w:pPr>
        <w:spacing w:line="360" w:lineRule="auto"/>
        <w:rPr>
          <w:rFonts w:ascii="仿宋" w:hAnsi="仿宋" w:eastAsia="仿宋"/>
          <w:b/>
          <w:sz w:val="28"/>
          <w:szCs w:val="28"/>
        </w:rPr>
      </w:pPr>
      <w:r>
        <w:rPr>
          <w:rFonts w:hint="eastAsia" w:ascii="仿宋" w:hAnsi="仿宋" w:eastAsia="仿宋"/>
          <w:b/>
          <w:sz w:val="28"/>
          <w:szCs w:val="28"/>
        </w:rPr>
        <w:t>四</w:t>
      </w:r>
      <w:r>
        <w:rPr>
          <w:rFonts w:ascii="仿宋" w:hAnsi="仿宋" w:eastAsia="仿宋"/>
          <w:b/>
          <w:sz w:val="28"/>
          <w:szCs w:val="28"/>
        </w:rPr>
        <w:t>、</w:t>
      </w:r>
      <w:r>
        <w:rPr>
          <w:rFonts w:hint="eastAsia" w:ascii="仿宋" w:hAnsi="仿宋" w:eastAsia="仿宋"/>
          <w:b/>
          <w:sz w:val="28"/>
          <w:szCs w:val="28"/>
        </w:rPr>
        <w:t>招聘流程</w:t>
      </w:r>
    </w:p>
    <w:p>
      <w:pPr>
        <w:spacing w:line="360" w:lineRule="atLeast"/>
        <w:rPr>
          <w:rFonts w:ascii="仿宋" w:hAnsi="仿宋" w:eastAsia="仿宋"/>
          <w:sz w:val="24"/>
          <w:szCs w:val="24"/>
        </w:rPr>
      </w:pPr>
      <w:r>
        <w:rPr>
          <w:rFonts w:hint="eastAsia" w:ascii="仿宋" w:hAnsi="仿宋" w:eastAsia="仿宋"/>
          <w:sz w:val="24"/>
          <w:szCs w:val="24"/>
        </w:rPr>
        <w:t>1、网上投递简历并完成在线测评</w:t>
      </w:r>
      <w:r>
        <w:t>https://enn.zhiye.com/</w:t>
      </w:r>
      <w:r>
        <w:rPr>
          <w:rFonts w:hint="eastAsia"/>
        </w:rPr>
        <w:t>；</w:t>
      </w:r>
    </w:p>
    <w:p>
      <w:pPr>
        <w:spacing w:line="360" w:lineRule="atLeast"/>
        <w:rPr>
          <w:rFonts w:ascii="仿宋" w:hAnsi="仿宋" w:eastAsia="仿宋"/>
          <w:sz w:val="24"/>
          <w:szCs w:val="24"/>
        </w:rPr>
      </w:pPr>
      <w:r>
        <w:rPr>
          <w:rFonts w:hint="eastAsia" w:ascii="仿宋" w:hAnsi="仿宋" w:eastAsia="仿宋"/>
          <w:sz w:val="24"/>
          <w:szCs w:val="24"/>
          <w:lang w:val="en-US" w:eastAsia="zh-CN"/>
        </w:rPr>
        <w:t>2</w:t>
      </w:r>
      <w:r>
        <w:rPr>
          <w:rFonts w:hint="eastAsia" w:ascii="仿宋" w:hAnsi="仿宋" w:eastAsia="仿宋"/>
          <w:sz w:val="24"/>
          <w:szCs w:val="24"/>
        </w:rPr>
        <w:t>、远程面试；</w:t>
      </w:r>
    </w:p>
    <w:p>
      <w:pPr>
        <w:spacing w:line="360" w:lineRule="atLeast"/>
        <w:rPr>
          <w:rFonts w:ascii="仿宋" w:hAnsi="仿宋" w:eastAsia="仿宋"/>
          <w:sz w:val="24"/>
          <w:szCs w:val="24"/>
        </w:rPr>
      </w:pPr>
      <w:r>
        <w:rPr>
          <w:rFonts w:hint="eastAsia" w:ascii="仿宋" w:hAnsi="仿宋" w:eastAsia="仿宋"/>
          <w:sz w:val="24"/>
          <w:szCs w:val="24"/>
          <w:lang w:val="en-US" w:eastAsia="zh-CN"/>
        </w:rPr>
        <w:t>3</w:t>
      </w:r>
      <w:r>
        <w:rPr>
          <w:rFonts w:hint="eastAsia" w:ascii="仿宋" w:hAnsi="仿宋" w:eastAsia="仿宋"/>
          <w:sz w:val="24"/>
          <w:szCs w:val="24"/>
        </w:rPr>
        <w:t>、offer发放；</w:t>
      </w:r>
    </w:p>
    <w:p>
      <w:pPr>
        <w:spacing w:line="360" w:lineRule="atLeast"/>
        <w:rPr>
          <w:rFonts w:ascii="仿宋" w:hAnsi="仿宋" w:eastAsia="仿宋"/>
          <w:sz w:val="24"/>
          <w:szCs w:val="24"/>
        </w:rPr>
      </w:pPr>
      <w:r>
        <w:rPr>
          <w:rFonts w:hint="eastAsia" w:ascii="仿宋" w:hAnsi="仿宋" w:eastAsia="仿宋"/>
          <w:sz w:val="24"/>
          <w:szCs w:val="24"/>
          <w:lang w:val="en-US" w:eastAsia="zh-CN"/>
        </w:rPr>
        <w:t>4</w:t>
      </w:r>
      <w:r>
        <w:rPr>
          <w:rFonts w:hint="eastAsia" w:ascii="仿宋" w:hAnsi="仿宋" w:eastAsia="仿宋"/>
          <w:sz w:val="24"/>
          <w:szCs w:val="24"/>
        </w:rPr>
        <w:t xml:space="preserve">、签订三方。 </w:t>
      </w:r>
    </w:p>
    <w:p>
      <w:pPr>
        <w:spacing w:line="360" w:lineRule="atLeast"/>
        <w:jc w:val="left"/>
        <w:rPr>
          <w:rFonts w:asciiTheme="minorEastAsia" w:hAnsiTheme="minorEastAsia"/>
          <w:b/>
          <w:sz w:val="24"/>
          <w:szCs w:val="24"/>
        </w:rPr>
      </w:pPr>
    </w:p>
    <w:p>
      <w:pPr>
        <w:spacing w:line="360" w:lineRule="atLeast"/>
        <w:jc w:val="left"/>
        <w:rPr>
          <w:rFonts w:asciiTheme="minorEastAsia" w:hAnsiTheme="minorEastAsia"/>
          <w:b/>
          <w:sz w:val="24"/>
          <w:szCs w:val="24"/>
        </w:rPr>
      </w:pPr>
    </w:p>
    <w:p>
      <w:pPr>
        <w:spacing w:line="360" w:lineRule="atLeast"/>
        <w:jc w:val="left"/>
        <w:rPr>
          <w:rFonts w:asciiTheme="minorEastAsia" w:hAnsiTheme="minorEastAsia"/>
          <w:b/>
          <w:sz w:val="24"/>
          <w:szCs w:val="24"/>
        </w:rPr>
      </w:pPr>
    </w:p>
    <w:p>
      <w:pPr>
        <w:spacing w:line="360" w:lineRule="atLeast"/>
        <w:jc w:val="left"/>
        <w:rPr>
          <w:rFonts w:ascii="仿宋" w:hAnsi="仿宋" w:eastAsia="仿宋"/>
          <w:sz w:val="24"/>
          <w:szCs w:val="24"/>
        </w:rPr>
      </w:pPr>
      <w:r>
        <w:rPr>
          <w:rFonts w:ascii="仿宋" w:hAnsi="仿宋" w:eastAsia="仿宋"/>
          <w:sz w:val="24"/>
          <w:szCs w:val="24"/>
        </w:rPr>
        <w:drawing>
          <wp:inline distT="0" distB="0" distL="0" distR="0">
            <wp:extent cx="1060450" cy="1060450"/>
            <wp:effectExtent l="0" t="0" r="6350" b="635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4" cstate="print">
                      <a:extLst>
                        <a:ext uri="{28A0092B-C50C-407E-A947-70E740481C1C}">
                          <a14:useLocalDpi xmlns:a14="http://schemas.microsoft.com/office/drawing/2010/main" val="0"/>
                        </a:ext>
                      </a:extLst>
                    </a:blip>
                    <a:stretch>
                      <a:fillRect/>
                    </a:stretch>
                  </pic:blipFill>
                  <pic:spPr>
                    <a:xfrm flipH="1">
                      <a:off x="0" y="0"/>
                      <a:ext cx="1062471" cy="1062471"/>
                    </a:xfrm>
                    <a:prstGeom prst="rect">
                      <a:avLst/>
                    </a:prstGeom>
                    <a:noFill/>
                    <a:ln>
                      <a:noFill/>
                    </a:ln>
                  </pic:spPr>
                </pic:pic>
              </a:graphicData>
            </a:graphic>
          </wp:inline>
        </w:drawing>
      </w:r>
      <w:r>
        <w:rPr>
          <w:rFonts w:ascii="仿宋" w:hAnsi="仿宋" w:eastAsia="仿宋"/>
          <w:sz w:val="24"/>
          <w:szCs w:val="24"/>
        </w:rPr>
        <w:t xml:space="preserve"> </w:t>
      </w:r>
      <w:r>
        <w:rPr>
          <w:rFonts w:ascii="仿宋" w:hAnsi="仿宋" w:eastAsia="仿宋"/>
          <w:sz w:val="24"/>
          <w:szCs w:val="24"/>
        </w:rPr>
        <w:drawing>
          <wp:inline distT="0" distB="0" distL="0" distR="0">
            <wp:extent cx="1062990" cy="1062990"/>
            <wp:effectExtent l="0" t="0" r="3810" b="381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5" cstate="print">
                      <a:extLst>
                        <a:ext uri="{28A0092B-C50C-407E-A947-70E740481C1C}">
                          <a14:useLocalDpi xmlns:a14="http://schemas.microsoft.com/office/drawing/2010/main" val="0"/>
                        </a:ext>
                      </a:extLst>
                    </a:blip>
                    <a:stretch>
                      <a:fillRect/>
                    </a:stretch>
                  </pic:blipFill>
                  <pic:spPr>
                    <a:xfrm>
                      <a:off x="0" y="0"/>
                      <a:ext cx="1063316" cy="1063316"/>
                    </a:xfrm>
                    <a:prstGeom prst="rect">
                      <a:avLst/>
                    </a:prstGeom>
                    <a:noFill/>
                    <a:ln>
                      <a:noFill/>
                    </a:ln>
                  </pic:spPr>
                </pic:pic>
              </a:graphicData>
            </a:graphic>
          </wp:inline>
        </w:drawing>
      </w:r>
    </w:p>
    <w:p>
      <w:pPr>
        <w:spacing w:line="360" w:lineRule="atLeast"/>
        <w:jc w:val="left"/>
        <w:rPr>
          <w:rFonts w:ascii="仿宋" w:hAnsi="仿宋" w:eastAsia="仿宋"/>
          <w:sz w:val="24"/>
          <w:szCs w:val="24"/>
        </w:rPr>
      </w:pPr>
      <w:r>
        <w:rPr>
          <w:rFonts w:hint="eastAsia" w:ascii="仿宋" w:hAnsi="仿宋" w:eastAsia="仿宋"/>
          <w:sz w:val="24"/>
          <w:szCs w:val="24"/>
        </w:rPr>
        <w:t>【关注新奥】    【直投</w:t>
      </w:r>
      <w:r>
        <w:rPr>
          <w:rFonts w:ascii="仿宋" w:hAnsi="仿宋" w:eastAsia="仿宋"/>
          <w:sz w:val="24"/>
          <w:szCs w:val="24"/>
        </w:rPr>
        <w:t>新奥</w:t>
      </w:r>
      <w:r>
        <w:rPr>
          <w:rFonts w:hint="eastAsia" w:ascii="仿宋" w:hAnsi="仿宋" w:eastAsia="仿宋"/>
          <w:sz w:val="24"/>
          <w:szCs w:val="24"/>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0002A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F152B2"/>
    <w:multiLevelType w:val="multilevel"/>
    <w:tmpl w:val="0BF152B2"/>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
    <w:nsid w:val="25974518"/>
    <w:multiLevelType w:val="multilevel"/>
    <w:tmpl w:val="25974518"/>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091B"/>
    <w:rsid w:val="00001380"/>
    <w:rsid w:val="00013F9F"/>
    <w:rsid w:val="00027302"/>
    <w:rsid w:val="00036C74"/>
    <w:rsid w:val="00036F08"/>
    <w:rsid w:val="00043C0A"/>
    <w:rsid w:val="00081EB6"/>
    <w:rsid w:val="000A55EB"/>
    <w:rsid w:val="000B554B"/>
    <w:rsid w:val="000C7391"/>
    <w:rsid w:val="000D766A"/>
    <w:rsid w:val="001112F2"/>
    <w:rsid w:val="00142C7D"/>
    <w:rsid w:val="001911CB"/>
    <w:rsid w:val="001B5F72"/>
    <w:rsid w:val="001F6DD3"/>
    <w:rsid w:val="001F7090"/>
    <w:rsid w:val="00200322"/>
    <w:rsid w:val="0021212C"/>
    <w:rsid w:val="00225095"/>
    <w:rsid w:val="00226611"/>
    <w:rsid w:val="00235910"/>
    <w:rsid w:val="00235D35"/>
    <w:rsid w:val="00241663"/>
    <w:rsid w:val="002442F2"/>
    <w:rsid w:val="0025445C"/>
    <w:rsid w:val="0025664D"/>
    <w:rsid w:val="00275DB2"/>
    <w:rsid w:val="00287EB1"/>
    <w:rsid w:val="00295A72"/>
    <w:rsid w:val="00295C21"/>
    <w:rsid w:val="002A00CD"/>
    <w:rsid w:val="002C320C"/>
    <w:rsid w:val="002D31A8"/>
    <w:rsid w:val="002E05DA"/>
    <w:rsid w:val="002F7374"/>
    <w:rsid w:val="0030235D"/>
    <w:rsid w:val="003540F8"/>
    <w:rsid w:val="00360DC4"/>
    <w:rsid w:val="003B418A"/>
    <w:rsid w:val="003C2CC4"/>
    <w:rsid w:val="00415607"/>
    <w:rsid w:val="00472957"/>
    <w:rsid w:val="0049337C"/>
    <w:rsid w:val="004B3B5C"/>
    <w:rsid w:val="004B3FD7"/>
    <w:rsid w:val="004D7CC9"/>
    <w:rsid w:val="004E7449"/>
    <w:rsid w:val="004F2FDF"/>
    <w:rsid w:val="00536CE4"/>
    <w:rsid w:val="00543E16"/>
    <w:rsid w:val="00596D7A"/>
    <w:rsid w:val="005A5791"/>
    <w:rsid w:val="005C27E4"/>
    <w:rsid w:val="005C6302"/>
    <w:rsid w:val="005F3C73"/>
    <w:rsid w:val="00603426"/>
    <w:rsid w:val="00627607"/>
    <w:rsid w:val="006514C9"/>
    <w:rsid w:val="006605A7"/>
    <w:rsid w:val="0067614A"/>
    <w:rsid w:val="00683738"/>
    <w:rsid w:val="0069023C"/>
    <w:rsid w:val="00696CF7"/>
    <w:rsid w:val="006A2FBF"/>
    <w:rsid w:val="006B012D"/>
    <w:rsid w:val="006B25BE"/>
    <w:rsid w:val="006B7CA8"/>
    <w:rsid w:val="006C2AE9"/>
    <w:rsid w:val="006D166C"/>
    <w:rsid w:val="006F74A2"/>
    <w:rsid w:val="00775A54"/>
    <w:rsid w:val="00776079"/>
    <w:rsid w:val="00776150"/>
    <w:rsid w:val="007D2DE8"/>
    <w:rsid w:val="007D645E"/>
    <w:rsid w:val="007F6ECA"/>
    <w:rsid w:val="0080218A"/>
    <w:rsid w:val="00815416"/>
    <w:rsid w:val="00825457"/>
    <w:rsid w:val="00845A02"/>
    <w:rsid w:val="0085524A"/>
    <w:rsid w:val="00876842"/>
    <w:rsid w:val="00881092"/>
    <w:rsid w:val="00884B99"/>
    <w:rsid w:val="008974C9"/>
    <w:rsid w:val="008A5275"/>
    <w:rsid w:val="008C2E41"/>
    <w:rsid w:val="0090308C"/>
    <w:rsid w:val="00903469"/>
    <w:rsid w:val="00924579"/>
    <w:rsid w:val="00926CD4"/>
    <w:rsid w:val="00937C4E"/>
    <w:rsid w:val="00963674"/>
    <w:rsid w:val="00980E68"/>
    <w:rsid w:val="00992CB0"/>
    <w:rsid w:val="009A3496"/>
    <w:rsid w:val="009D32FA"/>
    <w:rsid w:val="009F1E9D"/>
    <w:rsid w:val="009F6096"/>
    <w:rsid w:val="00A106EC"/>
    <w:rsid w:val="00A813C8"/>
    <w:rsid w:val="00A93AE5"/>
    <w:rsid w:val="00A94B3E"/>
    <w:rsid w:val="00AA1BE4"/>
    <w:rsid w:val="00AA610C"/>
    <w:rsid w:val="00AB7C1F"/>
    <w:rsid w:val="00B020AD"/>
    <w:rsid w:val="00B03E4D"/>
    <w:rsid w:val="00B17D6B"/>
    <w:rsid w:val="00B55EE3"/>
    <w:rsid w:val="00B711B4"/>
    <w:rsid w:val="00B8091B"/>
    <w:rsid w:val="00B92E4E"/>
    <w:rsid w:val="00BA02BD"/>
    <w:rsid w:val="00BA6854"/>
    <w:rsid w:val="00BC33AF"/>
    <w:rsid w:val="00BC5BE0"/>
    <w:rsid w:val="00BF5B3A"/>
    <w:rsid w:val="00C341FE"/>
    <w:rsid w:val="00C455D4"/>
    <w:rsid w:val="00C6356C"/>
    <w:rsid w:val="00CB06B0"/>
    <w:rsid w:val="00CC2C15"/>
    <w:rsid w:val="00CC43D1"/>
    <w:rsid w:val="00CE0A88"/>
    <w:rsid w:val="00CF75B2"/>
    <w:rsid w:val="00D33AD7"/>
    <w:rsid w:val="00D7127A"/>
    <w:rsid w:val="00D8263A"/>
    <w:rsid w:val="00D82EA9"/>
    <w:rsid w:val="00D83BE0"/>
    <w:rsid w:val="00DA12B2"/>
    <w:rsid w:val="00DB62DB"/>
    <w:rsid w:val="00DB7A02"/>
    <w:rsid w:val="00DE2D13"/>
    <w:rsid w:val="00E01065"/>
    <w:rsid w:val="00E04950"/>
    <w:rsid w:val="00E104CB"/>
    <w:rsid w:val="00E1563C"/>
    <w:rsid w:val="00E301F9"/>
    <w:rsid w:val="00E303D0"/>
    <w:rsid w:val="00E400DB"/>
    <w:rsid w:val="00E52B40"/>
    <w:rsid w:val="00EB6FC0"/>
    <w:rsid w:val="00EE1137"/>
    <w:rsid w:val="00F20E59"/>
    <w:rsid w:val="00F266B5"/>
    <w:rsid w:val="00F31335"/>
    <w:rsid w:val="00F31AB4"/>
    <w:rsid w:val="00F343D6"/>
    <w:rsid w:val="00F55DA8"/>
    <w:rsid w:val="00F60BEB"/>
    <w:rsid w:val="00F67D8D"/>
    <w:rsid w:val="00F72B62"/>
    <w:rsid w:val="00F86100"/>
    <w:rsid w:val="00FA1F7E"/>
    <w:rsid w:val="00FA668E"/>
    <w:rsid w:val="00FA6805"/>
    <w:rsid w:val="00FA6D4C"/>
    <w:rsid w:val="00FB1B00"/>
    <w:rsid w:val="00FC3079"/>
    <w:rsid w:val="00FE0303"/>
    <w:rsid w:val="00FE268F"/>
    <w:rsid w:val="00FE46AC"/>
    <w:rsid w:val="079E6985"/>
    <w:rsid w:val="25EB0169"/>
    <w:rsid w:val="2BF872A1"/>
    <w:rsid w:val="3F6F70FA"/>
    <w:rsid w:val="62957D95"/>
    <w:rsid w:val="646E0D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3"/>
    <w:semiHidden/>
    <w:unhideWhenUsed/>
    <w:uiPriority w:val="99"/>
    <w:rPr>
      <w:sz w:val="18"/>
      <w:szCs w:val="18"/>
    </w:rPr>
  </w:style>
  <w:style w:type="paragraph" w:styleId="3">
    <w:name w:val="footer"/>
    <w:basedOn w:val="1"/>
    <w:link w:val="11"/>
    <w:unhideWhenUsed/>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FollowedHyperlink"/>
    <w:basedOn w:val="7"/>
    <w:semiHidden/>
    <w:unhideWhenUsed/>
    <w:uiPriority w:val="99"/>
    <w:rPr>
      <w:color w:val="800080" w:themeColor="followedHyperlink"/>
      <w:u w:val="single"/>
      <w14:textFill>
        <w14:solidFill>
          <w14:schemeClr w14:val="folHlink"/>
        </w14:solidFill>
      </w14:textFill>
    </w:rPr>
  </w:style>
  <w:style w:type="character" w:styleId="9">
    <w:name w:val="Hyperlink"/>
    <w:basedOn w:val="7"/>
    <w:unhideWhenUsed/>
    <w:uiPriority w:val="99"/>
    <w:rPr>
      <w:color w:val="0000FF" w:themeColor="hyperlink"/>
      <w:u w:val="single"/>
      <w14:textFill>
        <w14:solidFill>
          <w14:schemeClr w14:val="hlink"/>
        </w14:solidFill>
      </w14:textFill>
    </w:rPr>
  </w:style>
  <w:style w:type="character" w:customStyle="1" w:styleId="10">
    <w:name w:val="页眉 字符"/>
    <w:basedOn w:val="7"/>
    <w:link w:val="4"/>
    <w:qFormat/>
    <w:uiPriority w:val="99"/>
    <w:rPr>
      <w:sz w:val="18"/>
      <w:szCs w:val="18"/>
    </w:rPr>
  </w:style>
  <w:style w:type="character" w:customStyle="1" w:styleId="11">
    <w:name w:val="页脚 字符"/>
    <w:basedOn w:val="7"/>
    <w:link w:val="3"/>
    <w:uiPriority w:val="99"/>
    <w:rPr>
      <w:sz w:val="18"/>
      <w:szCs w:val="18"/>
    </w:rPr>
  </w:style>
  <w:style w:type="paragraph" w:styleId="12">
    <w:name w:val="List Paragraph"/>
    <w:basedOn w:val="1"/>
    <w:qFormat/>
    <w:uiPriority w:val="34"/>
    <w:pPr>
      <w:ind w:firstLine="420" w:firstLineChars="200"/>
    </w:pPr>
  </w:style>
  <w:style w:type="character" w:customStyle="1" w:styleId="13">
    <w:name w:val="批注框文本 字符"/>
    <w:basedOn w:val="7"/>
    <w:link w:val="2"/>
    <w:semiHidden/>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EE1D08-218D-43E6-B90E-D5D1A16AB33B}">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393</Words>
  <Characters>2246</Characters>
  <Lines>18</Lines>
  <Paragraphs>5</Paragraphs>
  <TotalTime>770</TotalTime>
  <ScaleCrop>false</ScaleCrop>
  <LinksUpToDate>false</LinksUpToDate>
  <CharactersWithSpaces>2634</CharactersWithSpaces>
  <Application>WPS Office_11.1.0.9329_F1E327BC-269C-435d-A152-05C5408002CA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2019-08-08T03:40:00Z</dcterms:created>
  <dc:creator>AutoBVT</dc:creator>
  <cp:lastModifiedBy>一曲清扬 ♪</cp:lastModifiedBy>
  <dcterms:modified xsi:type="dcterms:W3CDTF">2020-02-06T09:27:07Z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2052-11.1.0.9329</vt:lpwstr>
  </property>
</Properties>
</file>