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before="150" w:after="200" w:line="600" w:lineRule="atLeast"/>
        <w:jc w:val="center"/>
        <w:outlineLvl w:val="0"/>
        <w:rPr>
          <w:rFonts w:ascii="Times New Roman" w:hAnsi="Times New Roman" w:eastAsia="黑体" w:cs="Times New Roman"/>
          <w:color w:val="000000"/>
          <w:kern w:val="36"/>
          <w:sz w:val="32"/>
          <w:szCs w:val="32"/>
        </w:rPr>
      </w:pPr>
      <w:r>
        <w:rPr>
          <w:rFonts w:ascii="Times New Roman" w:hAnsi="Times New Roman" w:eastAsia="黑体" w:cs="Times New Roman"/>
          <w:color w:val="000000"/>
          <w:kern w:val="36"/>
          <w:sz w:val="32"/>
          <w:szCs w:val="32"/>
        </w:rPr>
        <w:t>中交集团&amp;华杰工程咨询有限公司招聘公告</w:t>
      </w:r>
    </w:p>
    <w:p>
      <w:pPr>
        <w:pStyle w:val="5"/>
        <w:shd w:val="clear" w:color="auto" w:fill="FFFFFF"/>
        <w:spacing w:before="0" w:beforeAutospacing="0" w:after="0" w:afterAutospacing="0" w:line="360" w:lineRule="auto"/>
        <w:rPr>
          <w:rFonts w:ascii="Times New Roman" w:hAnsi="Times New Roman" w:eastAsia="黑体" w:cs="Times New Roman"/>
          <w:color w:val="333333"/>
        </w:rPr>
      </w:pPr>
      <w:r>
        <w:rPr>
          <w:rFonts w:ascii="Times New Roman" w:hAnsi="Times New Roman" w:eastAsia="黑体" w:cs="Times New Roman"/>
          <w:color w:val="333333"/>
        </w:rPr>
        <w:t>一、公司简介</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华杰工程咨询有限公司成立于1984年，是世界500强中国交通建设集团股份有限公司旗下咨询企业，是国内成立最早的央企工程咨询公司之一。</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公司持有国家工程咨询、勘察设计、招标代理、政府采购、造价咨询等行业最高资质，拥有运输规划、勘察设计、招标咨询、项目管理、PPP咨询、全过程工程咨询等生产系列。公司集国家及行业各项荣誉于一身，是国内交通行业权威咨询企业。</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公司于2018年设立宁波区域中心，在浙江省承担了大量公路建设项目的咨询工作。区域中心地处市中心高端写字楼，办公环境优越，设有员工食堂、员工宿舍、健身等配套设施，具有完善的人才培养机制和良好的工作氛围。</w:t>
      </w:r>
    </w:p>
    <w:p>
      <w:pPr>
        <w:pStyle w:val="5"/>
        <w:shd w:val="clear" w:color="auto" w:fill="FFFFFF"/>
        <w:spacing w:before="0" w:beforeAutospacing="0" w:after="0" w:afterAutospacing="0" w:line="360" w:lineRule="auto"/>
        <w:jc w:val="both"/>
        <w:rPr>
          <w:rFonts w:ascii="Times New Roman" w:hAnsi="Times New Roman" w:eastAsia="黑体" w:cs="Times New Roman"/>
          <w:color w:val="333333"/>
        </w:rPr>
      </w:pPr>
      <w:r>
        <w:rPr>
          <w:rFonts w:ascii="Times New Roman" w:hAnsi="Times New Roman" w:eastAsia="黑体" w:cs="Times New Roman"/>
          <w:color w:val="333333"/>
        </w:rPr>
        <w:t>二、招聘岗位</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1.岗位需求：工程咨询师（公路工程、PPP咨询、项目管理等方向）；</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2.招聘人数</w:t>
      </w:r>
      <w:r>
        <w:rPr>
          <w:rFonts w:hint="eastAsia" w:ascii="Times New Roman" w:hAnsi="Times New Roman" w:eastAsia="仿宋" w:cs="Times New Roman"/>
          <w:color w:val="333333"/>
        </w:rPr>
        <w:t>：</w:t>
      </w:r>
      <w:r>
        <w:rPr>
          <w:rFonts w:hint="eastAsia" w:ascii="Times New Roman" w:hAnsi="Times New Roman" w:eastAsia="仿宋" w:cs="Times New Roman"/>
          <w:color w:val="333333"/>
          <w:lang w:val="en-US" w:eastAsia="zh-CN"/>
        </w:rPr>
        <w:t>5</w:t>
      </w:r>
      <w:r>
        <w:rPr>
          <w:rFonts w:ascii="Times New Roman" w:hAnsi="Times New Roman" w:eastAsia="仿宋" w:cs="Times New Roman"/>
          <w:color w:val="333333"/>
        </w:rPr>
        <w:t>人；</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3.专业要求：男性。公路工程相关专业优先</w:t>
      </w:r>
      <w:r>
        <w:rPr>
          <w:rFonts w:ascii="Times New Roman" w:hAnsi="Times New Roman" w:cs="Times New Roman"/>
          <w:color w:val="333333"/>
        </w:rPr>
        <w:t>，</w:t>
      </w:r>
      <w:r>
        <w:rPr>
          <w:rFonts w:ascii="Times New Roman" w:hAnsi="Times New Roman" w:eastAsia="仿宋" w:cs="Times New Roman"/>
          <w:color w:val="333333"/>
        </w:rPr>
        <w:t>具有行业内设计院或施工单位现场管理经验优先。</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4.工作地点：宁波</w:t>
      </w:r>
    </w:p>
    <w:p>
      <w:pPr>
        <w:pStyle w:val="5"/>
        <w:shd w:val="clear" w:color="auto" w:fill="FFFFFF"/>
        <w:spacing w:before="0" w:beforeAutospacing="0" w:after="0" w:afterAutospacing="0" w:line="360" w:lineRule="auto"/>
        <w:jc w:val="both"/>
        <w:rPr>
          <w:rFonts w:ascii="Times New Roman" w:hAnsi="Times New Roman" w:eastAsia="黑体" w:cs="Times New Roman"/>
          <w:color w:val="333333"/>
        </w:rPr>
      </w:pPr>
      <w:r>
        <w:rPr>
          <w:rFonts w:ascii="Times New Roman" w:hAnsi="Times New Roman" w:eastAsia="黑体" w:cs="Times New Roman"/>
          <w:color w:val="333333"/>
        </w:rPr>
        <w:t>三、任职要求</w:t>
      </w:r>
    </w:p>
    <w:p>
      <w:pPr>
        <w:pStyle w:val="5"/>
        <w:shd w:val="clear" w:color="auto" w:fill="FFFFFF"/>
        <w:spacing w:before="0" w:beforeAutospacing="0" w:after="0" w:afterAutospacing="0" w:line="360" w:lineRule="auto"/>
        <w:ind w:left="75" w:firstLine="555"/>
        <w:jc w:val="both"/>
        <w:rPr>
          <w:rFonts w:hint="eastAsia" w:ascii="Times New Roman" w:hAnsi="Times New Roman" w:eastAsia="仿宋" w:cs="Times New Roman"/>
          <w:color w:val="333333"/>
          <w:lang w:eastAsia="zh-CN"/>
        </w:rPr>
      </w:pPr>
      <w:r>
        <w:rPr>
          <w:rFonts w:ascii="Times New Roman" w:hAnsi="Times New Roman" w:eastAsia="仿宋" w:cs="Times New Roman"/>
          <w:color w:val="333333"/>
        </w:rPr>
        <w:t>1.2021届211或985院校硕士应届毕业生；</w:t>
      </w:r>
      <w:r>
        <w:rPr>
          <w:rFonts w:hint="eastAsia" w:ascii="Times New Roman" w:hAnsi="Times New Roman" w:eastAsia="仿宋" w:cs="Times New Roman"/>
          <w:color w:val="333333"/>
          <w:lang w:eastAsia="zh-CN"/>
        </w:rPr>
        <w:t>（</w:t>
      </w:r>
      <w:r>
        <w:rPr>
          <w:rFonts w:hint="eastAsia" w:ascii="Times New Roman" w:hAnsi="Times New Roman" w:eastAsia="仿宋" w:cs="Times New Roman"/>
          <w:color w:val="333333"/>
          <w:lang w:val="en-US" w:eastAsia="zh-CN"/>
        </w:rPr>
        <w:t>非重点大学</w:t>
      </w:r>
      <w:bookmarkStart w:id="0" w:name="_GoBack"/>
      <w:bookmarkEnd w:id="0"/>
      <w:r>
        <w:rPr>
          <w:rFonts w:hint="eastAsia" w:ascii="Times New Roman" w:hAnsi="Times New Roman" w:eastAsia="仿宋" w:cs="Times New Roman"/>
          <w:color w:val="333333"/>
          <w:lang w:val="en-US" w:eastAsia="zh-CN"/>
        </w:rPr>
        <w:t>优秀者亦可</w:t>
      </w:r>
      <w:r>
        <w:rPr>
          <w:rFonts w:hint="eastAsia" w:ascii="Times New Roman" w:hAnsi="Times New Roman" w:eastAsia="仿宋" w:cs="Times New Roman"/>
          <w:color w:val="333333"/>
          <w:lang w:eastAsia="zh-CN"/>
        </w:rPr>
        <w:t>）</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2.责任心强，良好的计划、执行、学习能力，优秀的表达和沟通能力；</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3.具有公路行业相关专业背景、具备良好的报告撰写和文字材料写作能力。</w:t>
      </w:r>
    </w:p>
    <w:p>
      <w:pPr>
        <w:pStyle w:val="5"/>
        <w:shd w:val="clear" w:color="auto" w:fill="FFFFFF"/>
        <w:spacing w:before="0" w:beforeAutospacing="0" w:after="0" w:afterAutospacing="0" w:line="360" w:lineRule="auto"/>
        <w:jc w:val="both"/>
        <w:rPr>
          <w:rFonts w:ascii="Times New Roman" w:hAnsi="Times New Roman" w:eastAsia="黑体" w:cs="Times New Roman"/>
          <w:color w:val="333333"/>
        </w:rPr>
      </w:pPr>
      <w:r>
        <w:rPr>
          <w:rFonts w:ascii="Times New Roman" w:hAnsi="Times New Roman" w:eastAsia="黑体" w:cs="Times New Roman"/>
          <w:color w:val="333333"/>
        </w:rPr>
        <w:t>四、福利待遇</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1.薪资：15w/年，设各类绩效奖项等；</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2.福利：六险一金、央企综合福利保障计划、企业年金、自助工作餐、员工宿舍、交通补贴、节日补助、带薪年假、体检、定期团建等；</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3.岗位优势:同行业较快的成长和较好的晋升机会。</w:t>
      </w:r>
    </w:p>
    <w:p>
      <w:pPr>
        <w:pStyle w:val="5"/>
        <w:shd w:val="clear" w:color="auto" w:fill="FFFFFF"/>
        <w:spacing w:before="0" w:beforeAutospacing="0" w:after="0" w:afterAutospacing="0" w:line="360" w:lineRule="auto"/>
        <w:jc w:val="both"/>
        <w:rPr>
          <w:rFonts w:ascii="Times New Roman" w:hAnsi="Times New Roman" w:eastAsia="黑体" w:cs="Times New Roman"/>
          <w:color w:val="333333"/>
        </w:rPr>
      </w:pPr>
      <w:r>
        <w:rPr>
          <w:rFonts w:ascii="Times New Roman" w:hAnsi="Times New Roman" w:eastAsia="黑体" w:cs="Times New Roman"/>
          <w:color w:val="333333"/>
        </w:rPr>
        <w:t>五、联系方式</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北京总公司地址：北京市朝阳区安苑路20号世纪兴源大厦8-10层</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宁波区域中心地址：宁波市鄞州区和济街68号城投大厦8层</w:t>
      </w:r>
    </w:p>
    <w:p>
      <w:pPr>
        <w:pStyle w:val="5"/>
        <w:shd w:val="clear" w:color="auto" w:fill="FFFFFF"/>
        <w:spacing w:before="0" w:beforeAutospacing="0" w:after="0" w:afterAutospacing="0" w:line="360" w:lineRule="auto"/>
        <w:ind w:left="75" w:firstLine="555"/>
        <w:jc w:val="both"/>
        <w:rPr>
          <w:rFonts w:ascii="Times New Roman" w:hAnsi="Times New Roman" w:eastAsia="仿宋" w:cs="Times New Roman"/>
          <w:color w:val="333333"/>
        </w:rPr>
      </w:pPr>
      <w:r>
        <w:rPr>
          <w:rFonts w:ascii="Times New Roman" w:hAnsi="Times New Roman" w:eastAsia="仿宋" w:cs="Times New Roman"/>
          <w:color w:val="333333"/>
        </w:rPr>
        <w:t>简历投递邮箱：</w:t>
      </w:r>
      <w:r>
        <w:fldChar w:fldCharType="begin"/>
      </w:r>
      <w:r>
        <w:instrText xml:space="preserve"> HYPERLINK "mailto:nbjtppp@163.com" </w:instrText>
      </w:r>
      <w:r>
        <w:fldChar w:fldCharType="separate"/>
      </w:r>
      <w:r>
        <w:rPr>
          <w:rFonts w:ascii="Times New Roman" w:hAnsi="Times New Roman" w:eastAsia="仿宋" w:cs="Times New Roman"/>
          <w:color w:val="333333"/>
        </w:rPr>
        <w:t>nbjtppp@163.com</w:t>
      </w:r>
      <w:r>
        <w:rPr>
          <w:rFonts w:ascii="Times New Roman" w:hAnsi="Times New Roman" w:eastAsia="仿宋" w:cs="Times New Roman"/>
          <w:color w:val="333333"/>
        </w:rPr>
        <w:fldChar w:fldCharType="end"/>
      </w:r>
      <w:r>
        <w:rPr>
          <w:rFonts w:ascii="Times New Roman" w:hAnsi="Times New Roman" w:eastAsia="仿宋" w:cs="Times New Roman"/>
          <w:color w:val="333333"/>
        </w:rPr>
        <w:t>（请附简历和在校成绩单）</w:t>
      </w:r>
    </w:p>
    <w:p>
      <w:pPr>
        <w:pStyle w:val="5"/>
        <w:shd w:val="clear" w:color="auto" w:fill="FFFFFF"/>
        <w:spacing w:before="0" w:beforeAutospacing="0" w:after="0" w:afterAutospacing="0" w:line="360" w:lineRule="auto"/>
        <w:ind w:left="75" w:firstLine="555"/>
        <w:jc w:val="both"/>
        <w:rPr>
          <w:rFonts w:hint="default" w:ascii="Times New Roman" w:hAnsi="Times New Roman" w:eastAsia="仿宋" w:cs="Times New Roman"/>
          <w:color w:val="333333"/>
          <w:lang w:val="en-US" w:eastAsia="zh-CN"/>
        </w:rPr>
      </w:pPr>
      <w:r>
        <w:rPr>
          <w:rFonts w:ascii="Times New Roman" w:hAnsi="Times New Roman" w:eastAsia="仿宋" w:cs="Times New Roman"/>
          <w:color w:val="333333"/>
        </w:rPr>
        <w:t>联系人：</w:t>
      </w:r>
      <w:r>
        <w:rPr>
          <w:rFonts w:hint="eastAsia" w:ascii="Times New Roman" w:hAnsi="Times New Roman" w:eastAsia="仿宋" w:cs="Times New Roman"/>
          <w:color w:val="333333"/>
          <w:lang w:val="en-US" w:eastAsia="zh-CN"/>
        </w:rPr>
        <w:t>田</w:t>
      </w:r>
      <w:r>
        <w:rPr>
          <w:rFonts w:ascii="Times New Roman" w:hAnsi="Times New Roman" w:eastAsia="仿宋" w:cs="Times New Roman"/>
          <w:color w:val="333333"/>
        </w:rPr>
        <w:t xml:space="preserve">经理  </w:t>
      </w:r>
      <w:r>
        <w:rPr>
          <w:rFonts w:hint="eastAsia" w:ascii="Times New Roman" w:hAnsi="Times New Roman" w:eastAsia="仿宋" w:cs="Times New Roman"/>
          <w:color w:val="333333"/>
          <w:lang w:val="en-US" w:eastAsia="zh-CN"/>
        </w:rPr>
        <w:t>18758367830</w:t>
      </w:r>
    </w:p>
    <w:p>
      <w:pPr>
        <w:rPr>
          <w:rFonts w:ascii="Times New Roman" w:hAnsi="Times New Roman" w:eastAsia="仿宋_GB2312" w:cs="Times New Roman"/>
        </w:rPr>
        <w:sectPr>
          <w:pgSz w:w="11906" w:h="16838"/>
          <w:pgMar w:top="1440" w:right="1800" w:bottom="1440" w:left="1800" w:header="851" w:footer="992" w:gutter="0"/>
          <w:cols w:space="425" w:num="1"/>
          <w:docGrid w:type="lines" w:linePitch="312" w:charSpace="0"/>
        </w:sectPr>
      </w:pPr>
    </w:p>
    <w:p>
      <w:pPr>
        <w:widowControl/>
        <w:shd w:val="clear" w:color="auto" w:fill="FFFFFF"/>
        <w:spacing w:before="150" w:after="200" w:line="600" w:lineRule="atLeast"/>
        <w:jc w:val="center"/>
        <w:outlineLvl w:val="0"/>
        <w:rPr>
          <w:rFonts w:ascii="Times New Roman" w:hAnsi="Times New Roman" w:eastAsia="黑体" w:cs="Times New Roman"/>
          <w:color w:val="000000"/>
          <w:kern w:val="36"/>
          <w:sz w:val="32"/>
          <w:szCs w:val="32"/>
        </w:rPr>
      </w:pPr>
      <w:r>
        <w:rPr>
          <w:rFonts w:ascii="Times New Roman" w:hAnsi="Times New Roman" w:eastAsia="黑体" w:cs="Times New Roman"/>
          <w:color w:val="000000"/>
          <w:kern w:val="36"/>
          <w:sz w:val="32"/>
          <w:szCs w:val="32"/>
        </w:rPr>
        <w:t>企业简介</w:t>
      </w:r>
    </w:p>
    <w:p>
      <w:pPr>
        <w:pStyle w:val="5"/>
        <w:spacing w:before="0" w:beforeAutospacing="0" w:after="0" w:afterAutospacing="0" w:line="360" w:lineRule="auto"/>
        <w:ind w:firstLine="555"/>
        <w:jc w:val="both"/>
        <w:rPr>
          <w:rFonts w:ascii="Times New Roman" w:hAnsi="Times New Roman" w:eastAsia="仿宋" w:cs="Times New Roman"/>
        </w:rPr>
      </w:pPr>
      <w:r>
        <w:rPr>
          <w:rFonts w:ascii="Times New Roman" w:hAnsi="Times New Roman" w:eastAsia="仿宋" w:cs="Times New Roman"/>
        </w:rPr>
        <w:t>华杰工程咨询有限公司成立于1984年，由中交公路规划设计院（原交通部公路规划设计院）与美国路易斯·伯杰集团公司（Louis Berger Group, Inc. )共同投资成立，是国内成立最早的中外合资工程咨询公司，也是目前国内最大的中外合资工程咨询公司之一。</w:t>
      </w:r>
    </w:p>
    <w:p>
      <w:pPr>
        <w:pStyle w:val="5"/>
        <w:spacing w:before="0" w:beforeAutospacing="0" w:after="0" w:afterAutospacing="0" w:line="360" w:lineRule="auto"/>
        <w:ind w:firstLine="555"/>
        <w:jc w:val="both"/>
        <w:rPr>
          <w:rFonts w:ascii="Times New Roman" w:hAnsi="Times New Roman" w:eastAsia="仿宋" w:cs="Times New Roman"/>
        </w:rPr>
      </w:pPr>
      <w:r>
        <w:rPr>
          <w:rFonts w:ascii="Times New Roman" w:hAnsi="Times New Roman" w:eastAsia="仿宋" w:cs="Times New Roman"/>
        </w:rPr>
        <w:t>公司主要从事运输规划、勘察设计、招标代理、交通安全研究和项目管理等科研、生产业务，目前设7个事业部、3个专业室、5个分公司、10个地方区域中心。</w:t>
      </w:r>
    </w:p>
    <w:p>
      <w:pPr>
        <w:pStyle w:val="5"/>
        <w:spacing w:before="0" w:beforeAutospacing="0" w:after="0" w:afterAutospacing="0" w:line="360" w:lineRule="auto"/>
        <w:ind w:firstLine="555"/>
        <w:jc w:val="both"/>
        <w:rPr>
          <w:rFonts w:ascii="Times New Roman" w:hAnsi="Times New Roman" w:eastAsia="仿宋" w:cs="Times New Roman"/>
        </w:rPr>
      </w:pPr>
      <w:r>
        <w:rPr>
          <w:rFonts w:ascii="Times New Roman" w:hAnsi="Times New Roman" w:eastAsia="仿宋" w:cs="Times New Roman"/>
        </w:rPr>
        <w:t>我公司率先引进并开发了国内第一套公路行业的计算机辅助设计CAD系统；是国内第一家在亚洲开发银行取得独立投标权的中国咨询公司；是国内第一家按照世界银行和亚洲开发银行贷款指南要求编制公路工程施工国际招标文件的中国咨询公司；主持编写了我国第一部公路安全性评价的行业技术标准，开拓并引领国内交通安全评价领域；作为主编单位编写了国内公路行业设计、施工、投资等一系列招标文件范本和交通部标准文件。</w:t>
      </w:r>
    </w:p>
    <w:p>
      <w:pPr>
        <w:pStyle w:val="5"/>
        <w:spacing w:before="0" w:beforeAutospacing="0" w:after="0" w:afterAutospacing="0" w:line="360" w:lineRule="auto"/>
        <w:ind w:firstLine="555"/>
        <w:jc w:val="both"/>
        <w:rPr>
          <w:rFonts w:ascii="Times New Roman" w:hAnsi="Times New Roman" w:eastAsia="仿宋" w:cs="Times New Roman"/>
        </w:rPr>
      </w:pPr>
      <w:r>
        <w:rPr>
          <w:rFonts w:ascii="Times New Roman" w:hAnsi="Times New Roman" w:eastAsia="仿宋" w:cs="Times New Roman"/>
        </w:rPr>
        <w:t>迄今为止，在全国范围内，已为杭州湾大桥、港珠澳大桥、湖北沪蓉西高速公路等800多个项目、总长约15000公里、投资总额约10000亿元的公路、桥梁项目提供了咨询服务工作；为澳门大学横琴岛新校区、第十二届全运会文化场馆及会议接待中心等房建、水利和轨道等各类工程项目提供了项目管理咨询服务；完成了港珠澳大桥、国道108线西昌至攀枝花段公路等90多个国际金融组织贷款公路项目和国家高速公路网项目的可行性研究报告；承担了山东省日照至东明、广东省梅州至河源等3500多公里高速公路的勘察设计和咨询审核工作。曾荣获中国公路学会科学技术特等奖、全国优秀工程设计银奖、公路交通优秀设计一等奖、全国优秀工程咨询成果一等奖等多项国家及省部级奖励，获“中国招标机构顶级品牌”等多项荣誉称号。</w:t>
      </w:r>
    </w:p>
    <w:p>
      <w:pPr>
        <w:spacing w:line="360" w:lineRule="auto"/>
        <w:rPr>
          <w:rFonts w:ascii="Times New Roman" w:hAnsi="Times New Roman" w:eastAsia="仿宋" w:cs="Times New Roman"/>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D30"/>
    <w:rsid w:val="0067517A"/>
    <w:rsid w:val="00B97D30"/>
    <w:rsid w:val="27DF2964"/>
    <w:rsid w:val="521465E0"/>
    <w:rsid w:val="6F4A0B50"/>
    <w:rsid w:val="70EC45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等线" w:hAnsi="等线" w:eastAsia="等线" w:cs="宋体"/>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宋体"/>
      <w:kern w:val="2"/>
      <w:sz w:val="21"/>
      <w:szCs w:val="22"/>
      <w:lang w:val="en-US" w:eastAsia="zh-CN" w:bidi="ar-SA"/>
    </w:rPr>
  </w:style>
  <w:style w:type="paragraph" w:styleId="2">
    <w:name w:val="heading 1"/>
    <w:basedOn w:val="1"/>
    <w:next w:val="1"/>
    <w:link w:val="10"/>
    <w:qFormat/>
    <w:uiPriority w:val="9"/>
    <w:pPr>
      <w:widowControl/>
      <w:spacing w:before="100" w:beforeAutospacing="1" w:after="100" w:afterAutospacing="1"/>
      <w:jc w:val="left"/>
      <w:outlineLvl w:val="0"/>
    </w:pPr>
    <w:rPr>
      <w:rFonts w:ascii="宋体" w:hAnsi="宋体" w:eastAsia="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2"/>
    <w:uiPriority w:val="99"/>
    <w:pPr>
      <w:tabs>
        <w:tab w:val="center" w:pos="4153"/>
        <w:tab w:val="right" w:pos="8306"/>
      </w:tabs>
      <w:snapToGrid w:val="0"/>
      <w:jc w:val="left"/>
    </w:pPr>
    <w:rPr>
      <w:sz w:val="18"/>
      <w:szCs w:val="18"/>
    </w:rPr>
  </w:style>
  <w:style w:type="paragraph" w:styleId="4">
    <w:name w:val="header"/>
    <w:basedOn w:val="1"/>
    <w:link w:val="11"/>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eastAsia="宋体"/>
      <w:kern w:val="0"/>
      <w:sz w:val="24"/>
      <w:szCs w:val="24"/>
    </w:rPr>
  </w:style>
  <w:style w:type="character" w:styleId="8">
    <w:name w:val="Strong"/>
    <w:basedOn w:val="7"/>
    <w:qFormat/>
    <w:uiPriority w:val="22"/>
    <w:rPr>
      <w:b/>
      <w:bCs/>
    </w:rPr>
  </w:style>
  <w:style w:type="character" w:styleId="9">
    <w:name w:val="Hyperlink"/>
    <w:basedOn w:val="7"/>
    <w:uiPriority w:val="99"/>
    <w:rPr>
      <w:color w:val="0000FF"/>
      <w:u w:val="single"/>
    </w:rPr>
  </w:style>
  <w:style w:type="character" w:customStyle="1" w:styleId="10">
    <w:name w:val="标题 1 字符"/>
    <w:basedOn w:val="7"/>
    <w:link w:val="2"/>
    <w:uiPriority w:val="9"/>
    <w:rPr>
      <w:rFonts w:ascii="宋体" w:hAnsi="宋体" w:eastAsia="宋体" w:cs="宋体"/>
      <w:b/>
      <w:bCs/>
      <w:kern w:val="36"/>
      <w:sz w:val="48"/>
      <w:szCs w:val="48"/>
    </w:rPr>
  </w:style>
  <w:style w:type="character" w:customStyle="1" w:styleId="11">
    <w:name w:val="页眉 字符"/>
    <w:basedOn w:val="7"/>
    <w:link w:val="4"/>
    <w:uiPriority w:val="99"/>
    <w:rPr>
      <w:sz w:val="18"/>
      <w:szCs w:val="18"/>
    </w:rPr>
  </w:style>
  <w:style w:type="character" w:customStyle="1" w:styleId="12">
    <w:name w:val="页脚 字符"/>
    <w:basedOn w:val="7"/>
    <w:link w:val="3"/>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B14E82-DCBB-4D2F-8870-65D9F334806F}">
  <ds:schemaRefs/>
</ds:datastoreItem>
</file>

<file path=docProps/app.xml><?xml version="1.0" encoding="utf-8"?>
<Properties xmlns="http://schemas.openxmlformats.org/officeDocument/2006/extended-properties" xmlns:vt="http://schemas.openxmlformats.org/officeDocument/2006/docPropsVTypes">
  <Template>Normal</Template>
  <Pages>3</Pages>
  <Words>228</Words>
  <Characters>1301</Characters>
  <Lines>10</Lines>
  <Paragraphs>3</Paragraphs>
  <TotalTime>5181</TotalTime>
  <ScaleCrop>false</ScaleCrop>
  <LinksUpToDate>false</LinksUpToDate>
  <CharactersWithSpaces>1526</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2021-02-14T10:41:00Z</dcterms:created>
  <dc:creator>华杰咨询</dc:creator>
  <cp:lastModifiedBy>华杰</cp:lastModifiedBy>
  <dcterms:modified xsi:type="dcterms:W3CDTF">2021-04-12T03:19:19Z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